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000" w:type="dxa"/>
        <w:tblCellSpacing w:w="60" w:type="dxa"/>
        <w:tblInd w:w="130" w:type="dxa"/>
        <w:tblBorders>
          <w:top w:val="nil"/>
          <w:left w:val="nil"/>
          <w:bottom w:val="nil"/>
          <w:right w:val="nil"/>
          <w:insideH w:val="nil"/>
          <w:insideV w:val="nil"/>
        </w:tblBorders>
        <w:shd w:val="clear" w:color="auto" w:fill="E7F0F9"/>
        <w:tblCellMar>
          <w:left w:w="10" w:type="dxa"/>
          <w:right w:w="10" w:type="dxa"/>
        </w:tblCellMar>
        <w:tblLook w:val="0000" w:firstRow="0" w:lastRow="0" w:firstColumn="0" w:lastColumn="0" w:noHBand="0" w:noVBand="0"/>
      </w:tblPr>
      <w:tblGrid>
        <w:gridCol w:w="2254"/>
        <w:gridCol w:w="6746"/>
      </w:tblGrid>
      <w:tr w:rsidR="003C3CEC" w14:paraId="45BD93E6" w14:textId="77777777">
        <w:tblPrEx>
          <w:tblCellMar>
            <w:top w:w="0" w:type="dxa"/>
            <w:bottom w:w="0" w:type="dxa"/>
          </w:tblCellMar>
        </w:tblPrEx>
        <w:trPr>
          <w:tblCellSpacing w:w="60" w:type="dxa"/>
        </w:trPr>
        <w:tc>
          <w:tcPr>
            <w:tcW w:w="1200" w:type="pct"/>
            <w:shd w:val="clear" w:color="auto" w:fill="E7F0F9"/>
          </w:tcPr>
          <w:p w14:paraId="5E55261D" w14:textId="77777777" w:rsidR="003C3CEC" w:rsidRDefault="00000000">
            <w:pPr>
              <w:spacing w:after="0" w:line="240" w:lineRule="auto"/>
            </w:pPr>
            <w:r>
              <w:rPr>
                <w:b/>
              </w:rPr>
              <w:t>RKP broj</w:t>
            </w:r>
          </w:p>
        </w:tc>
        <w:tc>
          <w:tcPr>
            <w:tcW w:w="0" w:type="auto"/>
            <w:shd w:val="clear" w:color="auto" w:fill="E7F0F9"/>
          </w:tcPr>
          <w:p w14:paraId="03A400C1" w14:textId="77777777" w:rsidR="003C3CEC" w:rsidRDefault="00000000">
            <w:pPr>
              <w:spacing w:after="0" w:line="240" w:lineRule="auto"/>
            </w:pPr>
            <w:r>
              <w:t>54479</w:t>
            </w:r>
          </w:p>
        </w:tc>
      </w:tr>
      <w:tr w:rsidR="003C3CEC" w14:paraId="728371EA" w14:textId="77777777">
        <w:tblPrEx>
          <w:tblCellMar>
            <w:top w:w="0" w:type="dxa"/>
            <w:bottom w:w="0" w:type="dxa"/>
          </w:tblCellMar>
        </w:tblPrEx>
        <w:trPr>
          <w:tblCellSpacing w:w="60" w:type="dxa"/>
        </w:trPr>
        <w:tc>
          <w:tcPr>
            <w:tcW w:w="1200" w:type="pct"/>
            <w:shd w:val="clear" w:color="auto" w:fill="E7F0F9"/>
          </w:tcPr>
          <w:p w14:paraId="14DFC9B5" w14:textId="77777777" w:rsidR="003C3CEC" w:rsidRDefault="00000000">
            <w:pPr>
              <w:spacing w:after="0" w:line="240" w:lineRule="auto"/>
            </w:pPr>
            <w:r>
              <w:rPr>
                <w:b/>
              </w:rPr>
              <w:t>Naziv obveznika</w:t>
            </w:r>
          </w:p>
        </w:tc>
        <w:tc>
          <w:tcPr>
            <w:tcW w:w="0" w:type="auto"/>
            <w:shd w:val="clear" w:color="auto" w:fill="E7F0F9"/>
          </w:tcPr>
          <w:p w14:paraId="6849CE7D" w14:textId="77777777" w:rsidR="003C3CEC" w:rsidRDefault="00000000">
            <w:pPr>
              <w:spacing w:after="0" w:line="240" w:lineRule="auto"/>
            </w:pPr>
            <w:r>
              <w:t>Dječji vrtić "Poreč-Parenzo"</w:t>
            </w:r>
          </w:p>
        </w:tc>
      </w:tr>
      <w:tr w:rsidR="003C3CEC" w14:paraId="49D315C4" w14:textId="77777777">
        <w:tblPrEx>
          <w:tblCellMar>
            <w:top w:w="0" w:type="dxa"/>
            <w:bottom w:w="0" w:type="dxa"/>
          </w:tblCellMar>
        </w:tblPrEx>
        <w:trPr>
          <w:tblCellSpacing w:w="60" w:type="dxa"/>
        </w:trPr>
        <w:tc>
          <w:tcPr>
            <w:tcW w:w="1200" w:type="pct"/>
            <w:shd w:val="clear" w:color="auto" w:fill="E7F0F9"/>
          </w:tcPr>
          <w:p w14:paraId="37B61C6A" w14:textId="77777777" w:rsidR="003C3CEC" w:rsidRDefault="00000000">
            <w:pPr>
              <w:spacing w:after="0" w:line="240" w:lineRule="auto"/>
            </w:pPr>
            <w:r>
              <w:rPr>
                <w:b/>
              </w:rPr>
              <w:t>Razina</w:t>
            </w:r>
          </w:p>
        </w:tc>
        <w:tc>
          <w:tcPr>
            <w:tcW w:w="0" w:type="auto"/>
            <w:shd w:val="clear" w:color="auto" w:fill="E7F0F9"/>
          </w:tcPr>
          <w:p w14:paraId="606CD277" w14:textId="77777777" w:rsidR="003C3CEC" w:rsidRDefault="00000000">
            <w:pPr>
              <w:spacing w:after="0" w:line="240" w:lineRule="auto"/>
            </w:pPr>
            <w:r>
              <w:t>21</w:t>
            </w:r>
          </w:p>
        </w:tc>
      </w:tr>
    </w:tbl>
    <w:p w14:paraId="41F6E7AE" w14:textId="77777777" w:rsidR="003C3CEC" w:rsidRDefault="00000000">
      <w:r>
        <w:br/>
      </w:r>
    </w:p>
    <w:p w14:paraId="3822D222" w14:textId="77777777" w:rsidR="003C3CEC" w:rsidRDefault="00000000">
      <w:pPr>
        <w:spacing w:line="240" w:lineRule="auto"/>
        <w:jc w:val="center"/>
      </w:pPr>
      <w:r>
        <w:rPr>
          <w:b/>
          <w:sz w:val="28"/>
        </w:rPr>
        <w:t>BILJEŠKE UZ FINANCIJSKE IZVJEŠTAJE</w:t>
      </w:r>
    </w:p>
    <w:p w14:paraId="2AE4269D" w14:textId="77777777" w:rsidR="003C3CEC" w:rsidRDefault="00000000">
      <w:pPr>
        <w:spacing w:line="240" w:lineRule="auto"/>
        <w:jc w:val="center"/>
      </w:pPr>
      <w:r>
        <w:rPr>
          <w:b/>
          <w:sz w:val="28"/>
        </w:rPr>
        <w:t>ZA RAZDOBLJE</w:t>
      </w:r>
    </w:p>
    <w:p w14:paraId="0DAA1AB9" w14:textId="77777777" w:rsidR="003C3CEC" w:rsidRDefault="00000000">
      <w:pPr>
        <w:spacing w:line="240" w:lineRule="auto"/>
        <w:jc w:val="center"/>
      </w:pPr>
      <w:r>
        <w:rPr>
          <w:b/>
          <w:sz w:val="28"/>
        </w:rPr>
        <w:t>I - VI 2026.</w:t>
      </w:r>
    </w:p>
    <w:p w14:paraId="51CFDBD6" w14:textId="77777777" w:rsidR="003C3CEC" w:rsidRDefault="003C3CEC"/>
    <w:p w14:paraId="2E317629" w14:textId="77777777" w:rsidR="003C3CEC" w:rsidRDefault="00000000">
      <w:pPr>
        <w:keepNext/>
        <w:spacing w:line="240" w:lineRule="auto"/>
        <w:jc w:val="center"/>
      </w:pPr>
      <w:r>
        <w:rPr>
          <w:b/>
          <w:sz w:val="28"/>
        </w:rPr>
        <w:t>Izvještaj o prihodima i rashodima, primicima i izdacima</w:t>
      </w:r>
    </w:p>
    <w:p w14:paraId="3A8EDF6E" w14:textId="77777777" w:rsidR="003C3CEC" w:rsidRDefault="00000000">
      <w:pPr>
        <w:keepNext/>
        <w:spacing w:line="240" w:lineRule="auto"/>
        <w:jc w:val="center"/>
      </w:pPr>
      <w:r>
        <w:rPr>
          <w:sz w:val="28"/>
        </w:rPr>
        <w:t>Bilješka 1.</w:t>
      </w:r>
    </w:p>
    <w:tbl>
      <w:tblPr>
        <w:tblW w:w="0" w:type="auto"/>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C3CEC" w14:paraId="46005DE0"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61E6551" w14:textId="77777777" w:rsidR="003C3CE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7218C8D" w14:textId="77777777" w:rsidR="003C3CE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D19B292" w14:textId="77777777" w:rsidR="003C3CE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DE47177" w14:textId="77777777" w:rsidR="003C3CE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FE1C7AE" w14:textId="77777777" w:rsidR="003C3CE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3B65C51" w14:textId="77777777" w:rsidR="003C3CEC" w:rsidRDefault="00000000">
            <w:pPr>
              <w:keepNext/>
              <w:keepLines/>
              <w:spacing w:after="0" w:line="240" w:lineRule="auto"/>
              <w:jc w:val="center"/>
            </w:pPr>
            <w:r>
              <w:rPr>
                <w:b/>
                <w:sz w:val="18"/>
              </w:rPr>
              <w:t>Indeks (%)</w:t>
            </w:r>
          </w:p>
        </w:tc>
      </w:tr>
      <w:tr w:rsidR="003C3CEC" w14:paraId="2D261FAC" w14:textId="77777777">
        <w:tblPrEx>
          <w:tblCellMar>
            <w:top w:w="0" w:type="dxa"/>
            <w:bottom w:w="0" w:type="dxa"/>
          </w:tblCellMar>
        </w:tblPrEx>
        <w:trPr>
          <w:cantSplit/>
          <w:trHeight w:val="560"/>
        </w:trPr>
        <w:tc>
          <w:tcPr>
            <w:tcW w:w="700" w:type="dxa"/>
            <w:tcMar>
              <w:top w:w="0" w:type="dxa"/>
              <w:bottom w:w="0" w:type="dxa"/>
            </w:tcMar>
            <w:vAlign w:val="center"/>
          </w:tcPr>
          <w:p w14:paraId="171E3B09" w14:textId="77777777" w:rsidR="003C3CEC" w:rsidRDefault="00000000">
            <w:pPr>
              <w:keepNext/>
              <w:keepLines/>
              <w:spacing w:after="0" w:line="240" w:lineRule="auto"/>
            </w:pPr>
            <w:r>
              <w:rPr>
                <w:sz w:val="18"/>
              </w:rPr>
              <w:t>6</w:t>
            </w:r>
          </w:p>
        </w:tc>
        <w:tc>
          <w:tcPr>
            <w:tcW w:w="3180" w:type="dxa"/>
            <w:tcMar>
              <w:top w:w="0" w:type="dxa"/>
              <w:bottom w:w="0" w:type="dxa"/>
            </w:tcMar>
            <w:vAlign w:val="center"/>
          </w:tcPr>
          <w:p w14:paraId="7DCB87E1" w14:textId="77777777" w:rsidR="003C3CEC"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0428CB1D" w14:textId="77777777" w:rsidR="003C3CEC" w:rsidRDefault="00000000">
            <w:pPr>
              <w:keepNext/>
              <w:keepLines/>
              <w:spacing w:after="0" w:line="240" w:lineRule="auto"/>
            </w:pPr>
            <w:r>
              <w:rPr>
                <w:sz w:val="18"/>
              </w:rPr>
              <w:t>6</w:t>
            </w:r>
          </w:p>
        </w:tc>
        <w:tc>
          <w:tcPr>
            <w:tcW w:w="1860" w:type="dxa"/>
            <w:tcMar>
              <w:top w:w="0" w:type="dxa"/>
              <w:bottom w:w="0" w:type="dxa"/>
            </w:tcMar>
            <w:vAlign w:val="center"/>
          </w:tcPr>
          <w:p w14:paraId="2C04BB21" w14:textId="77777777" w:rsidR="003C3CEC" w:rsidRDefault="00000000">
            <w:pPr>
              <w:keepNext/>
              <w:keepLines/>
              <w:spacing w:after="0" w:line="240" w:lineRule="auto"/>
              <w:jc w:val="right"/>
            </w:pPr>
            <w:r>
              <w:rPr>
                <w:sz w:val="18"/>
              </w:rPr>
              <w:t>0,00</w:t>
            </w:r>
          </w:p>
        </w:tc>
        <w:tc>
          <w:tcPr>
            <w:tcW w:w="1860" w:type="dxa"/>
            <w:tcMar>
              <w:top w:w="0" w:type="dxa"/>
              <w:bottom w:w="0" w:type="dxa"/>
            </w:tcMar>
            <w:vAlign w:val="center"/>
          </w:tcPr>
          <w:p w14:paraId="4C8B9F2E" w14:textId="77777777" w:rsidR="003C3CEC" w:rsidRDefault="00000000">
            <w:pPr>
              <w:keepNext/>
              <w:keepLines/>
              <w:spacing w:after="0" w:line="240" w:lineRule="auto"/>
              <w:jc w:val="right"/>
            </w:pPr>
            <w:r>
              <w:rPr>
                <w:sz w:val="18"/>
              </w:rPr>
              <w:t>1.505.121,18</w:t>
            </w:r>
          </w:p>
        </w:tc>
        <w:tc>
          <w:tcPr>
            <w:tcW w:w="700" w:type="dxa"/>
            <w:tcMar>
              <w:top w:w="0" w:type="dxa"/>
              <w:bottom w:w="0" w:type="dxa"/>
            </w:tcMar>
            <w:vAlign w:val="center"/>
          </w:tcPr>
          <w:p w14:paraId="23667869" w14:textId="77777777" w:rsidR="003C3CEC" w:rsidRDefault="00000000">
            <w:pPr>
              <w:keepNext/>
              <w:keepLines/>
              <w:spacing w:after="0" w:line="240" w:lineRule="auto"/>
              <w:jc w:val="right"/>
            </w:pPr>
            <w:r>
              <w:rPr>
                <w:sz w:val="18"/>
              </w:rPr>
              <w:t>-</w:t>
            </w:r>
          </w:p>
        </w:tc>
      </w:tr>
      <w:tr w:rsidR="003C3CEC" w14:paraId="32DD030B" w14:textId="77777777">
        <w:tblPrEx>
          <w:tblCellMar>
            <w:top w:w="0" w:type="dxa"/>
            <w:bottom w:w="0" w:type="dxa"/>
          </w:tblCellMar>
        </w:tblPrEx>
        <w:trPr>
          <w:cantSplit/>
          <w:trHeight w:val="560"/>
        </w:trPr>
        <w:tc>
          <w:tcPr>
            <w:tcW w:w="700" w:type="dxa"/>
            <w:tcMar>
              <w:top w:w="0" w:type="dxa"/>
              <w:bottom w:w="0" w:type="dxa"/>
            </w:tcMar>
            <w:vAlign w:val="center"/>
          </w:tcPr>
          <w:p w14:paraId="2A99E6EC" w14:textId="77777777" w:rsidR="003C3CEC" w:rsidRDefault="00000000">
            <w:pPr>
              <w:keepNext/>
              <w:keepLines/>
              <w:spacing w:after="0" w:line="240" w:lineRule="auto"/>
            </w:pPr>
            <w:r>
              <w:rPr>
                <w:sz w:val="18"/>
              </w:rPr>
              <w:t>3</w:t>
            </w:r>
          </w:p>
        </w:tc>
        <w:tc>
          <w:tcPr>
            <w:tcW w:w="3180" w:type="dxa"/>
            <w:tcMar>
              <w:top w:w="0" w:type="dxa"/>
              <w:bottom w:w="0" w:type="dxa"/>
            </w:tcMar>
            <w:vAlign w:val="center"/>
          </w:tcPr>
          <w:p w14:paraId="6D3CB29D" w14:textId="77777777" w:rsidR="003C3CEC" w:rsidRDefault="00000000">
            <w:pPr>
              <w:keepNext/>
              <w:keepLines/>
              <w:spacing w:after="0" w:line="240" w:lineRule="auto"/>
            </w:pPr>
            <w:r>
              <w:rPr>
                <w:sz w:val="18"/>
              </w:rPr>
              <w:t>RASHODI POSLOVANJA (šifre 31+32+34+35+36+37+38)</w:t>
            </w:r>
          </w:p>
        </w:tc>
        <w:tc>
          <w:tcPr>
            <w:tcW w:w="700" w:type="dxa"/>
            <w:tcMar>
              <w:top w:w="0" w:type="dxa"/>
              <w:bottom w:w="0" w:type="dxa"/>
            </w:tcMar>
            <w:vAlign w:val="center"/>
          </w:tcPr>
          <w:p w14:paraId="4C9D2ACB" w14:textId="77777777" w:rsidR="003C3CEC" w:rsidRDefault="00000000">
            <w:pPr>
              <w:keepNext/>
              <w:keepLines/>
              <w:spacing w:after="0" w:line="240" w:lineRule="auto"/>
            </w:pPr>
            <w:r>
              <w:rPr>
                <w:sz w:val="18"/>
              </w:rPr>
              <w:t>3</w:t>
            </w:r>
          </w:p>
        </w:tc>
        <w:tc>
          <w:tcPr>
            <w:tcW w:w="1860" w:type="dxa"/>
            <w:tcMar>
              <w:top w:w="0" w:type="dxa"/>
              <w:bottom w:w="0" w:type="dxa"/>
            </w:tcMar>
            <w:vAlign w:val="center"/>
          </w:tcPr>
          <w:p w14:paraId="447F8E07" w14:textId="77777777" w:rsidR="003C3CEC" w:rsidRDefault="00000000">
            <w:pPr>
              <w:keepNext/>
              <w:keepLines/>
              <w:spacing w:after="0" w:line="240" w:lineRule="auto"/>
              <w:jc w:val="right"/>
            </w:pPr>
            <w:r>
              <w:rPr>
                <w:sz w:val="18"/>
              </w:rPr>
              <w:t>0,00</w:t>
            </w:r>
          </w:p>
        </w:tc>
        <w:tc>
          <w:tcPr>
            <w:tcW w:w="1860" w:type="dxa"/>
            <w:tcMar>
              <w:top w:w="0" w:type="dxa"/>
              <w:bottom w:w="0" w:type="dxa"/>
            </w:tcMar>
            <w:vAlign w:val="center"/>
          </w:tcPr>
          <w:p w14:paraId="6C788C0A" w14:textId="77777777" w:rsidR="003C3CEC" w:rsidRDefault="00000000">
            <w:pPr>
              <w:keepNext/>
              <w:keepLines/>
              <w:spacing w:after="0" w:line="240" w:lineRule="auto"/>
              <w:jc w:val="right"/>
            </w:pPr>
            <w:r>
              <w:rPr>
                <w:sz w:val="18"/>
              </w:rPr>
              <w:t>1.605.955,76</w:t>
            </w:r>
          </w:p>
        </w:tc>
        <w:tc>
          <w:tcPr>
            <w:tcW w:w="700" w:type="dxa"/>
            <w:tcMar>
              <w:top w:w="0" w:type="dxa"/>
              <w:bottom w:w="0" w:type="dxa"/>
            </w:tcMar>
            <w:vAlign w:val="center"/>
          </w:tcPr>
          <w:p w14:paraId="67A1523E" w14:textId="77777777" w:rsidR="003C3CEC" w:rsidRDefault="00000000">
            <w:pPr>
              <w:keepNext/>
              <w:keepLines/>
              <w:spacing w:after="0" w:line="240" w:lineRule="auto"/>
              <w:jc w:val="right"/>
            </w:pPr>
            <w:r>
              <w:rPr>
                <w:sz w:val="18"/>
              </w:rPr>
              <w:t>-</w:t>
            </w:r>
          </w:p>
        </w:tc>
      </w:tr>
      <w:tr w:rsidR="003C3CEC" w14:paraId="3404DCD0" w14:textId="77777777">
        <w:tblPrEx>
          <w:tblCellMar>
            <w:top w:w="0" w:type="dxa"/>
            <w:bottom w:w="0" w:type="dxa"/>
          </w:tblCellMar>
        </w:tblPrEx>
        <w:trPr>
          <w:cantSplit/>
          <w:trHeight w:val="560"/>
        </w:trPr>
        <w:tc>
          <w:tcPr>
            <w:tcW w:w="700" w:type="dxa"/>
            <w:tcMar>
              <w:top w:w="0" w:type="dxa"/>
              <w:bottom w:w="0" w:type="dxa"/>
            </w:tcMar>
            <w:vAlign w:val="center"/>
          </w:tcPr>
          <w:p w14:paraId="63CA93C3" w14:textId="77777777" w:rsidR="003C3CEC" w:rsidRDefault="003C3CEC">
            <w:pPr>
              <w:keepNext/>
              <w:keepLines/>
              <w:spacing w:after="0" w:line="240" w:lineRule="auto"/>
            </w:pPr>
          </w:p>
        </w:tc>
        <w:tc>
          <w:tcPr>
            <w:tcW w:w="3180" w:type="dxa"/>
            <w:tcMar>
              <w:top w:w="0" w:type="dxa"/>
              <w:bottom w:w="0" w:type="dxa"/>
            </w:tcMar>
            <w:vAlign w:val="center"/>
          </w:tcPr>
          <w:p w14:paraId="6D9386B7" w14:textId="77777777" w:rsidR="003C3CEC" w:rsidRDefault="00000000">
            <w:pPr>
              <w:keepNext/>
              <w:keepLines/>
              <w:spacing w:after="0" w:line="240" w:lineRule="auto"/>
            </w:pPr>
            <w:r>
              <w:rPr>
                <w:b/>
                <w:sz w:val="18"/>
              </w:rPr>
              <w:t>MANJAK PRIHODA POSLOVANJA (šifre Z005-6)</w:t>
            </w:r>
          </w:p>
        </w:tc>
        <w:tc>
          <w:tcPr>
            <w:tcW w:w="700" w:type="dxa"/>
            <w:tcMar>
              <w:top w:w="0" w:type="dxa"/>
              <w:bottom w:w="0" w:type="dxa"/>
            </w:tcMar>
            <w:vAlign w:val="center"/>
          </w:tcPr>
          <w:p w14:paraId="4FA40361" w14:textId="77777777" w:rsidR="003C3CEC" w:rsidRDefault="00000000">
            <w:pPr>
              <w:keepNext/>
              <w:keepLines/>
              <w:spacing w:after="0" w:line="240" w:lineRule="auto"/>
            </w:pPr>
            <w:r>
              <w:rPr>
                <w:b/>
                <w:sz w:val="18"/>
              </w:rPr>
              <w:t>Y001</w:t>
            </w:r>
          </w:p>
        </w:tc>
        <w:tc>
          <w:tcPr>
            <w:tcW w:w="1860" w:type="dxa"/>
            <w:tcMar>
              <w:top w:w="0" w:type="dxa"/>
              <w:bottom w:w="0" w:type="dxa"/>
            </w:tcMar>
            <w:vAlign w:val="center"/>
          </w:tcPr>
          <w:p w14:paraId="62228577" w14:textId="77777777" w:rsidR="003C3CEC" w:rsidRDefault="00000000">
            <w:pPr>
              <w:keepNext/>
              <w:keepLines/>
              <w:spacing w:after="0" w:line="240" w:lineRule="auto"/>
              <w:jc w:val="right"/>
            </w:pPr>
            <w:r>
              <w:rPr>
                <w:b/>
                <w:sz w:val="18"/>
              </w:rPr>
              <w:t>0,00</w:t>
            </w:r>
          </w:p>
        </w:tc>
        <w:tc>
          <w:tcPr>
            <w:tcW w:w="1860" w:type="dxa"/>
            <w:tcMar>
              <w:top w:w="0" w:type="dxa"/>
              <w:bottom w:w="0" w:type="dxa"/>
            </w:tcMar>
            <w:vAlign w:val="center"/>
          </w:tcPr>
          <w:p w14:paraId="61670F47" w14:textId="77777777" w:rsidR="003C3CEC" w:rsidRDefault="00000000">
            <w:pPr>
              <w:keepNext/>
              <w:keepLines/>
              <w:spacing w:after="0" w:line="240" w:lineRule="auto"/>
              <w:jc w:val="right"/>
            </w:pPr>
            <w:r>
              <w:rPr>
                <w:b/>
                <w:sz w:val="18"/>
              </w:rPr>
              <w:t>100.834,58</w:t>
            </w:r>
          </w:p>
        </w:tc>
        <w:tc>
          <w:tcPr>
            <w:tcW w:w="700" w:type="dxa"/>
            <w:tcMar>
              <w:top w:w="0" w:type="dxa"/>
              <w:bottom w:w="0" w:type="dxa"/>
            </w:tcMar>
            <w:vAlign w:val="center"/>
          </w:tcPr>
          <w:p w14:paraId="49C209F5" w14:textId="77777777" w:rsidR="003C3CEC" w:rsidRDefault="00000000">
            <w:pPr>
              <w:keepNext/>
              <w:keepLines/>
              <w:spacing w:after="0" w:line="240" w:lineRule="auto"/>
              <w:jc w:val="right"/>
            </w:pPr>
            <w:r>
              <w:rPr>
                <w:b/>
                <w:sz w:val="18"/>
              </w:rPr>
              <w:t>-</w:t>
            </w:r>
          </w:p>
        </w:tc>
      </w:tr>
      <w:tr w:rsidR="003C3CEC" w14:paraId="650531F9" w14:textId="77777777">
        <w:tblPrEx>
          <w:tblCellMar>
            <w:top w:w="0" w:type="dxa"/>
            <w:bottom w:w="0" w:type="dxa"/>
          </w:tblCellMar>
        </w:tblPrEx>
        <w:trPr>
          <w:cantSplit/>
          <w:trHeight w:val="560"/>
        </w:trPr>
        <w:tc>
          <w:tcPr>
            <w:tcW w:w="700" w:type="dxa"/>
            <w:tcMar>
              <w:top w:w="0" w:type="dxa"/>
              <w:bottom w:w="0" w:type="dxa"/>
            </w:tcMar>
            <w:vAlign w:val="center"/>
          </w:tcPr>
          <w:p w14:paraId="3997E51D" w14:textId="77777777" w:rsidR="003C3CEC" w:rsidRDefault="00000000">
            <w:pPr>
              <w:keepNext/>
              <w:keepLines/>
              <w:spacing w:after="0" w:line="240" w:lineRule="auto"/>
            </w:pPr>
            <w:r>
              <w:rPr>
                <w:sz w:val="18"/>
              </w:rPr>
              <w:t>7</w:t>
            </w:r>
          </w:p>
        </w:tc>
        <w:tc>
          <w:tcPr>
            <w:tcW w:w="3180" w:type="dxa"/>
            <w:tcMar>
              <w:top w:w="0" w:type="dxa"/>
              <w:bottom w:w="0" w:type="dxa"/>
            </w:tcMar>
            <w:vAlign w:val="center"/>
          </w:tcPr>
          <w:p w14:paraId="133D634D" w14:textId="77777777" w:rsidR="003C3CEC" w:rsidRDefault="00000000">
            <w:pPr>
              <w:keepNext/>
              <w:keepLines/>
              <w:spacing w:after="0" w:line="240" w:lineRule="auto"/>
            </w:pPr>
            <w:r>
              <w:rPr>
                <w:sz w:val="18"/>
              </w:rPr>
              <w:t>Prihodi od prodaje nefinancijske imovine (šifre 71+72+73+74)</w:t>
            </w:r>
          </w:p>
        </w:tc>
        <w:tc>
          <w:tcPr>
            <w:tcW w:w="700" w:type="dxa"/>
            <w:tcMar>
              <w:top w:w="0" w:type="dxa"/>
              <w:bottom w:w="0" w:type="dxa"/>
            </w:tcMar>
            <w:vAlign w:val="center"/>
          </w:tcPr>
          <w:p w14:paraId="35174BAD" w14:textId="77777777" w:rsidR="003C3CEC" w:rsidRDefault="00000000">
            <w:pPr>
              <w:keepNext/>
              <w:keepLines/>
              <w:spacing w:after="0" w:line="240" w:lineRule="auto"/>
            </w:pPr>
            <w:r>
              <w:rPr>
                <w:sz w:val="18"/>
              </w:rPr>
              <w:t>7</w:t>
            </w:r>
          </w:p>
        </w:tc>
        <w:tc>
          <w:tcPr>
            <w:tcW w:w="1860" w:type="dxa"/>
            <w:tcMar>
              <w:top w:w="0" w:type="dxa"/>
              <w:bottom w:w="0" w:type="dxa"/>
            </w:tcMar>
            <w:vAlign w:val="center"/>
          </w:tcPr>
          <w:p w14:paraId="59BF095B" w14:textId="77777777" w:rsidR="003C3CEC" w:rsidRDefault="00000000">
            <w:pPr>
              <w:keepNext/>
              <w:keepLines/>
              <w:spacing w:after="0" w:line="240" w:lineRule="auto"/>
              <w:jc w:val="right"/>
            </w:pPr>
            <w:r>
              <w:rPr>
                <w:sz w:val="18"/>
              </w:rPr>
              <w:t>0,00</w:t>
            </w:r>
          </w:p>
        </w:tc>
        <w:tc>
          <w:tcPr>
            <w:tcW w:w="1860" w:type="dxa"/>
            <w:tcMar>
              <w:top w:w="0" w:type="dxa"/>
              <w:bottom w:w="0" w:type="dxa"/>
            </w:tcMar>
            <w:vAlign w:val="center"/>
          </w:tcPr>
          <w:p w14:paraId="10D6DC47" w14:textId="77777777" w:rsidR="003C3CEC" w:rsidRDefault="00000000">
            <w:pPr>
              <w:keepNext/>
              <w:keepLines/>
              <w:spacing w:after="0" w:line="240" w:lineRule="auto"/>
              <w:jc w:val="right"/>
            </w:pPr>
            <w:r>
              <w:rPr>
                <w:sz w:val="18"/>
              </w:rPr>
              <w:t>0,00</w:t>
            </w:r>
          </w:p>
        </w:tc>
        <w:tc>
          <w:tcPr>
            <w:tcW w:w="700" w:type="dxa"/>
            <w:tcMar>
              <w:top w:w="0" w:type="dxa"/>
              <w:bottom w:w="0" w:type="dxa"/>
            </w:tcMar>
            <w:vAlign w:val="center"/>
          </w:tcPr>
          <w:p w14:paraId="1DCD38B5" w14:textId="77777777" w:rsidR="003C3CEC" w:rsidRDefault="00000000">
            <w:pPr>
              <w:keepNext/>
              <w:keepLines/>
              <w:spacing w:after="0" w:line="240" w:lineRule="auto"/>
              <w:jc w:val="right"/>
            </w:pPr>
            <w:r>
              <w:rPr>
                <w:sz w:val="18"/>
              </w:rPr>
              <w:t>-</w:t>
            </w:r>
          </w:p>
        </w:tc>
      </w:tr>
      <w:tr w:rsidR="003C3CEC" w14:paraId="2FB6B967" w14:textId="77777777">
        <w:tblPrEx>
          <w:tblCellMar>
            <w:top w:w="0" w:type="dxa"/>
            <w:bottom w:w="0" w:type="dxa"/>
          </w:tblCellMar>
        </w:tblPrEx>
        <w:trPr>
          <w:cantSplit/>
          <w:trHeight w:val="560"/>
        </w:trPr>
        <w:tc>
          <w:tcPr>
            <w:tcW w:w="700" w:type="dxa"/>
            <w:tcMar>
              <w:top w:w="0" w:type="dxa"/>
              <w:bottom w:w="0" w:type="dxa"/>
            </w:tcMar>
            <w:vAlign w:val="center"/>
          </w:tcPr>
          <w:p w14:paraId="135AFC78" w14:textId="77777777" w:rsidR="003C3CEC" w:rsidRDefault="00000000">
            <w:pPr>
              <w:keepNext/>
              <w:keepLines/>
              <w:spacing w:after="0" w:line="240" w:lineRule="auto"/>
            </w:pPr>
            <w:r>
              <w:rPr>
                <w:sz w:val="18"/>
              </w:rPr>
              <w:t>4</w:t>
            </w:r>
          </w:p>
        </w:tc>
        <w:tc>
          <w:tcPr>
            <w:tcW w:w="3180" w:type="dxa"/>
            <w:tcMar>
              <w:top w:w="0" w:type="dxa"/>
              <w:bottom w:w="0" w:type="dxa"/>
            </w:tcMar>
            <w:vAlign w:val="center"/>
          </w:tcPr>
          <w:p w14:paraId="2494475C" w14:textId="77777777" w:rsidR="003C3CEC" w:rsidRDefault="00000000">
            <w:pPr>
              <w:keepNext/>
              <w:keepLines/>
              <w:spacing w:after="0" w:line="240" w:lineRule="auto"/>
            </w:pPr>
            <w:r>
              <w:rPr>
                <w:sz w:val="18"/>
              </w:rPr>
              <w:t>Rashodi za nabavu nefinancijske imovine (šifre 41+42+43+44+45)</w:t>
            </w:r>
          </w:p>
        </w:tc>
        <w:tc>
          <w:tcPr>
            <w:tcW w:w="700" w:type="dxa"/>
            <w:tcMar>
              <w:top w:w="0" w:type="dxa"/>
              <w:bottom w:w="0" w:type="dxa"/>
            </w:tcMar>
            <w:vAlign w:val="center"/>
          </w:tcPr>
          <w:p w14:paraId="67825E00" w14:textId="77777777" w:rsidR="003C3CEC" w:rsidRDefault="00000000">
            <w:pPr>
              <w:keepNext/>
              <w:keepLines/>
              <w:spacing w:after="0" w:line="240" w:lineRule="auto"/>
            </w:pPr>
            <w:r>
              <w:rPr>
                <w:sz w:val="18"/>
              </w:rPr>
              <w:t>4</w:t>
            </w:r>
          </w:p>
        </w:tc>
        <w:tc>
          <w:tcPr>
            <w:tcW w:w="1860" w:type="dxa"/>
            <w:tcMar>
              <w:top w:w="0" w:type="dxa"/>
              <w:bottom w:w="0" w:type="dxa"/>
            </w:tcMar>
            <w:vAlign w:val="center"/>
          </w:tcPr>
          <w:p w14:paraId="0F5D0E14" w14:textId="77777777" w:rsidR="003C3CEC" w:rsidRDefault="00000000">
            <w:pPr>
              <w:keepNext/>
              <w:keepLines/>
              <w:spacing w:after="0" w:line="240" w:lineRule="auto"/>
              <w:jc w:val="right"/>
            </w:pPr>
            <w:r>
              <w:rPr>
                <w:sz w:val="18"/>
              </w:rPr>
              <w:t>0,00</w:t>
            </w:r>
          </w:p>
        </w:tc>
        <w:tc>
          <w:tcPr>
            <w:tcW w:w="1860" w:type="dxa"/>
            <w:tcMar>
              <w:top w:w="0" w:type="dxa"/>
              <w:bottom w:w="0" w:type="dxa"/>
            </w:tcMar>
            <w:vAlign w:val="center"/>
          </w:tcPr>
          <w:p w14:paraId="7FF1D434" w14:textId="77777777" w:rsidR="003C3CEC" w:rsidRDefault="00000000">
            <w:pPr>
              <w:keepNext/>
              <w:keepLines/>
              <w:spacing w:after="0" w:line="240" w:lineRule="auto"/>
              <w:jc w:val="right"/>
            </w:pPr>
            <w:r>
              <w:rPr>
                <w:sz w:val="18"/>
              </w:rPr>
              <w:t>2.230,86</w:t>
            </w:r>
          </w:p>
        </w:tc>
        <w:tc>
          <w:tcPr>
            <w:tcW w:w="700" w:type="dxa"/>
            <w:tcMar>
              <w:top w:w="0" w:type="dxa"/>
              <w:bottom w:w="0" w:type="dxa"/>
            </w:tcMar>
            <w:vAlign w:val="center"/>
          </w:tcPr>
          <w:p w14:paraId="7B66BEE8" w14:textId="77777777" w:rsidR="003C3CEC" w:rsidRDefault="00000000">
            <w:pPr>
              <w:keepNext/>
              <w:keepLines/>
              <w:spacing w:after="0" w:line="240" w:lineRule="auto"/>
              <w:jc w:val="right"/>
            </w:pPr>
            <w:r>
              <w:rPr>
                <w:sz w:val="18"/>
              </w:rPr>
              <w:t>-</w:t>
            </w:r>
          </w:p>
        </w:tc>
      </w:tr>
      <w:tr w:rsidR="003C3CEC" w14:paraId="6789CB6A" w14:textId="77777777">
        <w:tblPrEx>
          <w:tblCellMar>
            <w:top w:w="0" w:type="dxa"/>
            <w:bottom w:w="0" w:type="dxa"/>
          </w:tblCellMar>
        </w:tblPrEx>
        <w:trPr>
          <w:cantSplit/>
          <w:trHeight w:val="560"/>
        </w:trPr>
        <w:tc>
          <w:tcPr>
            <w:tcW w:w="700" w:type="dxa"/>
            <w:tcMar>
              <w:top w:w="0" w:type="dxa"/>
              <w:bottom w:w="0" w:type="dxa"/>
            </w:tcMar>
            <w:vAlign w:val="center"/>
          </w:tcPr>
          <w:p w14:paraId="0FF36648" w14:textId="77777777" w:rsidR="003C3CEC" w:rsidRDefault="003C3CEC">
            <w:pPr>
              <w:keepNext/>
              <w:keepLines/>
              <w:spacing w:after="0" w:line="240" w:lineRule="auto"/>
            </w:pPr>
          </w:p>
        </w:tc>
        <w:tc>
          <w:tcPr>
            <w:tcW w:w="3180" w:type="dxa"/>
            <w:tcMar>
              <w:top w:w="0" w:type="dxa"/>
              <w:bottom w:w="0" w:type="dxa"/>
            </w:tcMar>
            <w:vAlign w:val="center"/>
          </w:tcPr>
          <w:p w14:paraId="07A7A509" w14:textId="77777777" w:rsidR="003C3CEC" w:rsidRDefault="00000000">
            <w:pPr>
              <w:keepNext/>
              <w:keepLines/>
              <w:spacing w:after="0" w:line="240" w:lineRule="auto"/>
            </w:pPr>
            <w:r>
              <w:rPr>
                <w:b/>
                <w:sz w:val="18"/>
              </w:rPr>
              <w:t>MANJAK PRIHODA OD NEFINANCIJSKE IMOVINE (šifre 4-7)</w:t>
            </w:r>
          </w:p>
        </w:tc>
        <w:tc>
          <w:tcPr>
            <w:tcW w:w="700" w:type="dxa"/>
            <w:tcMar>
              <w:top w:w="0" w:type="dxa"/>
              <w:bottom w:w="0" w:type="dxa"/>
            </w:tcMar>
            <w:vAlign w:val="center"/>
          </w:tcPr>
          <w:p w14:paraId="45730BAF" w14:textId="77777777" w:rsidR="003C3CEC" w:rsidRDefault="00000000">
            <w:pPr>
              <w:keepNext/>
              <w:keepLines/>
              <w:spacing w:after="0" w:line="240" w:lineRule="auto"/>
            </w:pPr>
            <w:r>
              <w:rPr>
                <w:b/>
                <w:sz w:val="18"/>
              </w:rPr>
              <w:t>Y002</w:t>
            </w:r>
          </w:p>
        </w:tc>
        <w:tc>
          <w:tcPr>
            <w:tcW w:w="1860" w:type="dxa"/>
            <w:tcMar>
              <w:top w:w="0" w:type="dxa"/>
              <w:bottom w:w="0" w:type="dxa"/>
            </w:tcMar>
            <w:vAlign w:val="center"/>
          </w:tcPr>
          <w:p w14:paraId="69940200" w14:textId="77777777" w:rsidR="003C3CEC" w:rsidRDefault="00000000">
            <w:pPr>
              <w:keepNext/>
              <w:keepLines/>
              <w:spacing w:after="0" w:line="240" w:lineRule="auto"/>
              <w:jc w:val="right"/>
            </w:pPr>
            <w:r>
              <w:rPr>
                <w:b/>
                <w:sz w:val="18"/>
              </w:rPr>
              <w:t>0,00</w:t>
            </w:r>
          </w:p>
        </w:tc>
        <w:tc>
          <w:tcPr>
            <w:tcW w:w="1860" w:type="dxa"/>
            <w:tcMar>
              <w:top w:w="0" w:type="dxa"/>
              <w:bottom w:w="0" w:type="dxa"/>
            </w:tcMar>
            <w:vAlign w:val="center"/>
          </w:tcPr>
          <w:p w14:paraId="6E1DBA80" w14:textId="77777777" w:rsidR="003C3CEC" w:rsidRDefault="00000000">
            <w:pPr>
              <w:keepNext/>
              <w:keepLines/>
              <w:spacing w:after="0" w:line="240" w:lineRule="auto"/>
              <w:jc w:val="right"/>
            </w:pPr>
            <w:r>
              <w:rPr>
                <w:b/>
                <w:sz w:val="18"/>
              </w:rPr>
              <w:t>2.230,86</w:t>
            </w:r>
          </w:p>
        </w:tc>
        <w:tc>
          <w:tcPr>
            <w:tcW w:w="700" w:type="dxa"/>
            <w:tcMar>
              <w:top w:w="0" w:type="dxa"/>
              <w:bottom w:w="0" w:type="dxa"/>
            </w:tcMar>
            <w:vAlign w:val="center"/>
          </w:tcPr>
          <w:p w14:paraId="0588AE0D" w14:textId="77777777" w:rsidR="003C3CEC" w:rsidRDefault="00000000">
            <w:pPr>
              <w:keepNext/>
              <w:keepLines/>
              <w:spacing w:after="0" w:line="240" w:lineRule="auto"/>
              <w:jc w:val="right"/>
            </w:pPr>
            <w:r>
              <w:rPr>
                <w:b/>
                <w:sz w:val="18"/>
              </w:rPr>
              <w:t>-</w:t>
            </w:r>
          </w:p>
        </w:tc>
      </w:tr>
      <w:tr w:rsidR="003C3CEC" w14:paraId="79FBABD0" w14:textId="77777777">
        <w:tblPrEx>
          <w:tblCellMar>
            <w:top w:w="0" w:type="dxa"/>
            <w:bottom w:w="0" w:type="dxa"/>
          </w:tblCellMar>
        </w:tblPrEx>
        <w:trPr>
          <w:cantSplit/>
          <w:trHeight w:val="560"/>
        </w:trPr>
        <w:tc>
          <w:tcPr>
            <w:tcW w:w="700" w:type="dxa"/>
            <w:tcMar>
              <w:top w:w="0" w:type="dxa"/>
              <w:bottom w:w="0" w:type="dxa"/>
            </w:tcMar>
            <w:vAlign w:val="center"/>
          </w:tcPr>
          <w:p w14:paraId="2C4D7F2B" w14:textId="77777777" w:rsidR="003C3CEC" w:rsidRDefault="00000000">
            <w:pPr>
              <w:keepNext/>
              <w:keepLines/>
              <w:spacing w:after="0" w:line="240" w:lineRule="auto"/>
            </w:pPr>
            <w:r>
              <w:rPr>
                <w:sz w:val="18"/>
              </w:rPr>
              <w:t>8</w:t>
            </w:r>
          </w:p>
        </w:tc>
        <w:tc>
          <w:tcPr>
            <w:tcW w:w="3180" w:type="dxa"/>
            <w:tcMar>
              <w:top w:w="0" w:type="dxa"/>
              <w:bottom w:w="0" w:type="dxa"/>
            </w:tcMar>
            <w:vAlign w:val="center"/>
          </w:tcPr>
          <w:p w14:paraId="34147069" w14:textId="77777777" w:rsidR="003C3CEC" w:rsidRDefault="00000000">
            <w:pPr>
              <w:keepNext/>
              <w:keepLines/>
              <w:spacing w:after="0" w:line="240" w:lineRule="auto"/>
            </w:pPr>
            <w:r>
              <w:rPr>
                <w:sz w:val="18"/>
              </w:rPr>
              <w:t>Primici od financijske imovine i zaduživanja (šifre 81+82+83+84+85)</w:t>
            </w:r>
          </w:p>
        </w:tc>
        <w:tc>
          <w:tcPr>
            <w:tcW w:w="700" w:type="dxa"/>
            <w:tcMar>
              <w:top w:w="0" w:type="dxa"/>
              <w:bottom w:w="0" w:type="dxa"/>
            </w:tcMar>
            <w:vAlign w:val="center"/>
          </w:tcPr>
          <w:p w14:paraId="0F29332E" w14:textId="77777777" w:rsidR="003C3CEC" w:rsidRDefault="00000000">
            <w:pPr>
              <w:keepNext/>
              <w:keepLines/>
              <w:spacing w:after="0" w:line="240" w:lineRule="auto"/>
            </w:pPr>
            <w:r>
              <w:rPr>
                <w:sz w:val="18"/>
              </w:rPr>
              <w:t>8</w:t>
            </w:r>
          </w:p>
        </w:tc>
        <w:tc>
          <w:tcPr>
            <w:tcW w:w="1860" w:type="dxa"/>
            <w:tcMar>
              <w:top w:w="0" w:type="dxa"/>
              <w:bottom w:w="0" w:type="dxa"/>
            </w:tcMar>
            <w:vAlign w:val="center"/>
          </w:tcPr>
          <w:p w14:paraId="3A9D26AE" w14:textId="77777777" w:rsidR="003C3CEC" w:rsidRDefault="00000000">
            <w:pPr>
              <w:keepNext/>
              <w:keepLines/>
              <w:spacing w:after="0" w:line="240" w:lineRule="auto"/>
              <w:jc w:val="right"/>
            </w:pPr>
            <w:r>
              <w:rPr>
                <w:sz w:val="18"/>
              </w:rPr>
              <w:t>0,00</w:t>
            </w:r>
          </w:p>
        </w:tc>
        <w:tc>
          <w:tcPr>
            <w:tcW w:w="1860" w:type="dxa"/>
            <w:tcMar>
              <w:top w:w="0" w:type="dxa"/>
              <w:bottom w:w="0" w:type="dxa"/>
            </w:tcMar>
            <w:vAlign w:val="center"/>
          </w:tcPr>
          <w:p w14:paraId="39E1B92D" w14:textId="77777777" w:rsidR="003C3CEC" w:rsidRDefault="00000000">
            <w:pPr>
              <w:keepNext/>
              <w:keepLines/>
              <w:spacing w:after="0" w:line="240" w:lineRule="auto"/>
              <w:jc w:val="right"/>
            </w:pPr>
            <w:r>
              <w:rPr>
                <w:sz w:val="18"/>
              </w:rPr>
              <w:t>0,00</w:t>
            </w:r>
          </w:p>
        </w:tc>
        <w:tc>
          <w:tcPr>
            <w:tcW w:w="700" w:type="dxa"/>
            <w:tcMar>
              <w:top w:w="0" w:type="dxa"/>
              <w:bottom w:w="0" w:type="dxa"/>
            </w:tcMar>
            <w:vAlign w:val="center"/>
          </w:tcPr>
          <w:p w14:paraId="2389D6A1" w14:textId="77777777" w:rsidR="003C3CEC" w:rsidRDefault="00000000">
            <w:pPr>
              <w:keepNext/>
              <w:keepLines/>
              <w:spacing w:after="0" w:line="240" w:lineRule="auto"/>
              <w:jc w:val="right"/>
            </w:pPr>
            <w:r>
              <w:rPr>
                <w:sz w:val="18"/>
              </w:rPr>
              <w:t>-</w:t>
            </w:r>
          </w:p>
        </w:tc>
      </w:tr>
      <w:tr w:rsidR="003C3CEC" w14:paraId="78A4AD0B" w14:textId="77777777">
        <w:tblPrEx>
          <w:tblCellMar>
            <w:top w:w="0" w:type="dxa"/>
            <w:bottom w:w="0" w:type="dxa"/>
          </w:tblCellMar>
        </w:tblPrEx>
        <w:trPr>
          <w:cantSplit/>
          <w:trHeight w:val="560"/>
        </w:trPr>
        <w:tc>
          <w:tcPr>
            <w:tcW w:w="700" w:type="dxa"/>
            <w:tcMar>
              <w:top w:w="0" w:type="dxa"/>
              <w:bottom w:w="0" w:type="dxa"/>
            </w:tcMar>
            <w:vAlign w:val="center"/>
          </w:tcPr>
          <w:p w14:paraId="46FB35C9" w14:textId="77777777" w:rsidR="003C3CEC" w:rsidRDefault="00000000">
            <w:pPr>
              <w:keepNext/>
              <w:keepLines/>
              <w:spacing w:after="0" w:line="240" w:lineRule="auto"/>
            </w:pPr>
            <w:r>
              <w:rPr>
                <w:sz w:val="18"/>
              </w:rPr>
              <w:t>5</w:t>
            </w:r>
          </w:p>
        </w:tc>
        <w:tc>
          <w:tcPr>
            <w:tcW w:w="3180" w:type="dxa"/>
            <w:tcMar>
              <w:top w:w="0" w:type="dxa"/>
              <w:bottom w:w="0" w:type="dxa"/>
            </w:tcMar>
            <w:vAlign w:val="center"/>
          </w:tcPr>
          <w:p w14:paraId="2E4B372A" w14:textId="77777777" w:rsidR="003C3CEC" w:rsidRDefault="00000000">
            <w:pPr>
              <w:keepNext/>
              <w:keepLines/>
              <w:spacing w:after="0" w:line="240" w:lineRule="auto"/>
            </w:pPr>
            <w:r>
              <w:rPr>
                <w:sz w:val="18"/>
              </w:rPr>
              <w:t>Izdaci za financijsku imovinu i otplate zajmova (šifre 51+52+53+54+55)</w:t>
            </w:r>
          </w:p>
        </w:tc>
        <w:tc>
          <w:tcPr>
            <w:tcW w:w="700" w:type="dxa"/>
            <w:tcMar>
              <w:top w:w="0" w:type="dxa"/>
              <w:bottom w:w="0" w:type="dxa"/>
            </w:tcMar>
            <w:vAlign w:val="center"/>
          </w:tcPr>
          <w:p w14:paraId="16900341" w14:textId="77777777" w:rsidR="003C3CEC" w:rsidRDefault="00000000">
            <w:pPr>
              <w:keepNext/>
              <w:keepLines/>
              <w:spacing w:after="0" w:line="240" w:lineRule="auto"/>
            </w:pPr>
            <w:r>
              <w:rPr>
                <w:sz w:val="18"/>
              </w:rPr>
              <w:t>5</w:t>
            </w:r>
          </w:p>
        </w:tc>
        <w:tc>
          <w:tcPr>
            <w:tcW w:w="1860" w:type="dxa"/>
            <w:tcMar>
              <w:top w:w="0" w:type="dxa"/>
              <w:bottom w:w="0" w:type="dxa"/>
            </w:tcMar>
            <w:vAlign w:val="center"/>
          </w:tcPr>
          <w:p w14:paraId="2DD9828C" w14:textId="77777777" w:rsidR="003C3CEC" w:rsidRDefault="00000000">
            <w:pPr>
              <w:keepNext/>
              <w:keepLines/>
              <w:spacing w:after="0" w:line="240" w:lineRule="auto"/>
              <w:jc w:val="right"/>
            </w:pPr>
            <w:r>
              <w:rPr>
                <w:sz w:val="18"/>
              </w:rPr>
              <w:t>0,00</w:t>
            </w:r>
          </w:p>
        </w:tc>
        <w:tc>
          <w:tcPr>
            <w:tcW w:w="1860" w:type="dxa"/>
            <w:tcMar>
              <w:top w:w="0" w:type="dxa"/>
              <w:bottom w:w="0" w:type="dxa"/>
            </w:tcMar>
            <w:vAlign w:val="center"/>
          </w:tcPr>
          <w:p w14:paraId="0C71F59A" w14:textId="77777777" w:rsidR="003C3CEC" w:rsidRDefault="00000000">
            <w:pPr>
              <w:keepNext/>
              <w:keepLines/>
              <w:spacing w:after="0" w:line="240" w:lineRule="auto"/>
              <w:jc w:val="right"/>
            </w:pPr>
            <w:r>
              <w:rPr>
                <w:sz w:val="18"/>
              </w:rPr>
              <w:t>0,00</w:t>
            </w:r>
          </w:p>
        </w:tc>
        <w:tc>
          <w:tcPr>
            <w:tcW w:w="700" w:type="dxa"/>
            <w:tcMar>
              <w:top w:w="0" w:type="dxa"/>
              <w:bottom w:w="0" w:type="dxa"/>
            </w:tcMar>
            <w:vAlign w:val="center"/>
          </w:tcPr>
          <w:p w14:paraId="0AE7C607" w14:textId="77777777" w:rsidR="003C3CEC" w:rsidRDefault="00000000">
            <w:pPr>
              <w:keepNext/>
              <w:keepLines/>
              <w:spacing w:after="0" w:line="240" w:lineRule="auto"/>
              <w:jc w:val="right"/>
            </w:pPr>
            <w:r>
              <w:rPr>
                <w:sz w:val="18"/>
              </w:rPr>
              <w:t>-</w:t>
            </w:r>
          </w:p>
        </w:tc>
      </w:tr>
      <w:tr w:rsidR="003C3CEC" w14:paraId="594079B9" w14:textId="77777777">
        <w:tblPrEx>
          <w:tblCellMar>
            <w:top w:w="0" w:type="dxa"/>
            <w:bottom w:w="0" w:type="dxa"/>
          </w:tblCellMar>
        </w:tblPrEx>
        <w:trPr>
          <w:cantSplit/>
          <w:trHeight w:val="560"/>
        </w:trPr>
        <w:tc>
          <w:tcPr>
            <w:tcW w:w="700" w:type="dxa"/>
            <w:tcMar>
              <w:top w:w="0" w:type="dxa"/>
              <w:bottom w:w="0" w:type="dxa"/>
            </w:tcMar>
            <w:vAlign w:val="center"/>
          </w:tcPr>
          <w:p w14:paraId="608F692B" w14:textId="77777777" w:rsidR="003C3CEC" w:rsidRDefault="003C3CEC">
            <w:pPr>
              <w:keepNext/>
              <w:keepLines/>
              <w:spacing w:after="0" w:line="240" w:lineRule="auto"/>
            </w:pPr>
          </w:p>
        </w:tc>
        <w:tc>
          <w:tcPr>
            <w:tcW w:w="3180" w:type="dxa"/>
            <w:tcMar>
              <w:top w:w="0" w:type="dxa"/>
              <w:bottom w:w="0" w:type="dxa"/>
            </w:tcMar>
            <w:vAlign w:val="center"/>
          </w:tcPr>
          <w:p w14:paraId="78C27F4B" w14:textId="77777777" w:rsidR="003C3CEC" w:rsidRDefault="00000000">
            <w:pPr>
              <w:keepNext/>
              <w:keepLines/>
              <w:spacing w:after="0" w:line="240" w:lineRule="auto"/>
            </w:pPr>
            <w:r>
              <w:rPr>
                <w:b/>
                <w:sz w:val="18"/>
              </w:rPr>
              <w:t>VIŠAK/MANJAK PRIMITAKA OD FINANCIJSKE IMOVINE I ZADUŽIVANJA (šifre 8-5, 5-8)</w:t>
            </w:r>
          </w:p>
        </w:tc>
        <w:tc>
          <w:tcPr>
            <w:tcW w:w="700" w:type="dxa"/>
            <w:tcMar>
              <w:top w:w="0" w:type="dxa"/>
              <w:bottom w:w="0" w:type="dxa"/>
            </w:tcMar>
            <w:vAlign w:val="center"/>
          </w:tcPr>
          <w:p w14:paraId="589A56EE" w14:textId="77777777" w:rsidR="003C3CEC" w:rsidRDefault="00000000">
            <w:pPr>
              <w:keepNext/>
              <w:keepLines/>
              <w:spacing w:after="0" w:line="240" w:lineRule="auto"/>
            </w:pPr>
            <w:r>
              <w:rPr>
                <w:b/>
                <w:sz w:val="18"/>
              </w:rPr>
              <w:t>X003, Y003</w:t>
            </w:r>
          </w:p>
        </w:tc>
        <w:tc>
          <w:tcPr>
            <w:tcW w:w="1860" w:type="dxa"/>
            <w:tcMar>
              <w:top w:w="0" w:type="dxa"/>
              <w:bottom w:w="0" w:type="dxa"/>
            </w:tcMar>
            <w:vAlign w:val="center"/>
          </w:tcPr>
          <w:p w14:paraId="3405DDE0" w14:textId="77777777" w:rsidR="003C3CEC" w:rsidRDefault="00000000">
            <w:pPr>
              <w:keepNext/>
              <w:keepLines/>
              <w:spacing w:after="0" w:line="240" w:lineRule="auto"/>
              <w:jc w:val="right"/>
            </w:pPr>
            <w:r>
              <w:rPr>
                <w:b/>
                <w:sz w:val="18"/>
              </w:rPr>
              <w:t>0,00</w:t>
            </w:r>
          </w:p>
        </w:tc>
        <w:tc>
          <w:tcPr>
            <w:tcW w:w="1860" w:type="dxa"/>
            <w:tcMar>
              <w:top w:w="0" w:type="dxa"/>
              <w:bottom w:w="0" w:type="dxa"/>
            </w:tcMar>
            <w:vAlign w:val="center"/>
          </w:tcPr>
          <w:p w14:paraId="601DA60D" w14:textId="77777777" w:rsidR="003C3CEC" w:rsidRDefault="00000000">
            <w:pPr>
              <w:keepNext/>
              <w:keepLines/>
              <w:spacing w:after="0" w:line="240" w:lineRule="auto"/>
              <w:jc w:val="right"/>
            </w:pPr>
            <w:r>
              <w:rPr>
                <w:b/>
                <w:sz w:val="18"/>
              </w:rPr>
              <w:t>0,00</w:t>
            </w:r>
          </w:p>
        </w:tc>
        <w:tc>
          <w:tcPr>
            <w:tcW w:w="700" w:type="dxa"/>
            <w:tcMar>
              <w:top w:w="0" w:type="dxa"/>
              <w:bottom w:w="0" w:type="dxa"/>
            </w:tcMar>
            <w:vAlign w:val="center"/>
          </w:tcPr>
          <w:p w14:paraId="6C782C18" w14:textId="77777777" w:rsidR="003C3CEC" w:rsidRDefault="00000000">
            <w:pPr>
              <w:keepNext/>
              <w:keepLines/>
              <w:spacing w:after="0" w:line="240" w:lineRule="auto"/>
              <w:jc w:val="right"/>
            </w:pPr>
            <w:r>
              <w:rPr>
                <w:b/>
                <w:sz w:val="18"/>
              </w:rPr>
              <w:t>-</w:t>
            </w:r>
          </w:p>
        </w:tc>
      </w:tr>
      <w:tr w:rsidR="003C3CEC" w14:paraId="704355E1" w14:textId="77777777">
        <w:tblPrEx>
          <w:tblCellMar>
            <w:top w:w="0" w:type="dxa"/>
            <w:bottom w:w="0" w:type="dxa"/>
          </w:tblCellMar>
        </w:tblPrEx>
        <w:trPr>
          <w:cantSplit/>
          <w:trHeight w:val="560"/>
        </w:trPr>
        <w:tc>
          <w:tcPr>
            <w:tcW w:w="700" w:type="dxa"/>
            <w:tcMar>
              <w:top w:w="0" w:type="dxa"/>
              <w:bottom w:w="0" w:type="dxa"/>
            </w:tcMar>
            <w:vAlign w:val="center"/>
          </w:tcPr>
          <w:p w14:paraId="198A825B" w14:textId="77777777" w:rsidR="003C3CEC" w:rsidRDefault="003C3CEC">
            <w:pPr>
              <w:keepNext/>
              <w:keepLines/>
              <w:spacing w:after="0" w:line="240" w:lineRule="auto"/>
            </w:pPr>
          </w:p>
        </w:tc>
        <w:tc>
          <w:tcPr>
            <w:tcW w:w="3180" w:type="dxa"/>
            <w:tcMar>
              <w:top w:w="0" w:type="dxa"/>
              <w:bottom w:w="0" w:type="dxa"/>
            </w:tcMar>
            <w:vAlign w:val="center"/>
          </w:tcPr>
          <w:p w14:paraId="71B78FDB" w14:textId="77777777" w:rsidR="003C3CEC" w:rsidRDefault="00000000">
            <w:pPr>
              <w:keepNext/>
              <w:keepLines/>
              <w:spacing w:after="0" w:line="240" w:lineRule="auto"/>
            </w:pPr>
            <w:r>
              <w:rPr>
                <w:b/>
                <w:sz w:val="18"/>
              </w:rPr>
              <w:t>MANJAK PRIHODA I PRIMITAKA (šifre Y345-X678)</w:t>
            </w:r>
          </w:p>
        </w:tc>
        <w:tc>
          <w:tcPr>
            <w:tcW w:w="700" w:type="dxa"/>
            <w:tcMar>
              <w:top w:w="0" w:type="dxa"/>
              <w:bottom w:w="0" w:type="dxa"/>
            </w:tcMar>
            <w:vAlign w:val="center"/>
          </w:tcPr>
          <w:p w14:paraId="2A16CA9B" w14:textId="77777777" w:rsidR="003C3CEC" w:rsidRDefault="00000000">
            <w:pPr>
              <w:keepNext/>
              <w:keepLines/>
              <w:spacing w:after="0" w:line="240" w:lineRule="auto"/>
            </w:pPr>
            <w:r>
              <w:rPr>
                <w:b/>
                <w:sz w:val="18"/>
              </w:rPr>
              <w:t>Y005</w:t>
            </w:r>
          </w:p>
        </w:tc>
        <w:tc>
          <w:tcPr>
            <w:tcW w:w="1860" w:type="dxa"/>
            <w:tcMar>
              <w:top w:w="0" w:type="dxa"/>
              <w:bottom w:w="0" w:type="dxa"/>
            </w:tcMar>
            <w:vAlign w:val="center"/>
          </w:tcPr>
          <w:p w14:paraId="47677480" w14:textId="77777777" w:rsidR="003C3CEC" w:rsidRDefault="00000000">
            <w:pPr>
              <w:keepNext/>
              <w:keepLines/>
              <w:spacing w:after="0" w:line="240" w:lineRule="auto"/>
              <w:jc w:val="right"/>
            </w:pPr>
            <w:r>
              <w:rPr>
                <w:b/>
                <w:sz w:val="18"/>
              </w:rPr>
              <w:t>0,00</w:t>
            </w:r>
          </w:p>
        </w:tc>
        <w:tc>
          <w:tcPr>
            <w:tcW w:w="1860" w:type="dxa"/>
            <w:tcMar>
              <w:top w:w="0" w:type="dxa"/>
              <w:bottom w:w="0" w:type="dxa"/>
            </w:tcMar>
            <w:vAlign w:val="center"/>
          </w:tcPr>
          <w:p w14:paraId="66ED2452" w14:textId="77777777" w:rsidR="003C3CEC" w:rsidRDefault="00000000">
            <w:pPr>
              <w:keepNext/>
              <w:keepLines/>
              <w:spacing w:after="0" w:line="240" w:lineRule="auto"/>
              <w:jc w:val="right"/>
            </w:pPr>
            <w:r>
              <w:rPr>
                <w:b/>
                <w:sz w:val="18"/>
              </w:rPr>
              <w:t>103.065,44</w:t>
            </w:r>
          </w:p>
        </w:tc>
        <w:tc>
          <w:tcPr>
            <w:tcW w:w="700" w:type="dxa"/>
            <w:tcMar>
              <w:top w:w="0" w:type="dxa"/>
              <w:bottom w:w="0" w:type="dxa"/>
            </w:tcMar>
            <w:vAlign w:val="center"/>
          </w:tcPr>
          <w:p w14:paraId="3297451E" w14:textId="77777777" w:rsidR="003C3CEC" w:rsidRDefault="00000000">
            <w:pPr>
              <w:keepNext/>
              <w:keepLines/>
              <w:spacing w:after="0" w:line="240" w:lineRule="auto"/>
              <w:jc w:val="right"/>
            </w:pPr>
            <w:r>
              <w:rPr>
                <w:b/>
                <w:sz w:val="18"/>
              </w:rPr>
              <w:t>-</w:t>
            </w:r>
          </w:p>
        </w:tc>
      </w:tr>
    </w:tbl>
    <w:p w14:paraId="62428B9A" w14:textId="77777777" w:rsidR="003C3CEC" w:rsidRDefault="003C3CEC">
      <w:pPr>
        <w:spacing w:after="0"/>
      </w:pPr>
    </w:p>
    <w:p w14:paraId="2DF27E52" w14:textId="77777777" w:rsidR="003C3CEC" w:rsidRDefault="00000000">
      <w:r>
        <w:t>Dječji vrtić Poreč–</w:t>
      </w:r>
      <w:proofErr w:type="spellStart"/>
      <w:r>
        <w:t>Parenzo</w:t>
      </w:r>
      <w:proofErr w:type="spellEnd"/>
      <w:r>
        <w:t xml:space="preserve"> u razdoblju od 01.01. do 30.06.2026. godine ostvario je ukupne prihode poslovanja u iznosu od 1.505.121,18 eura, dok su ukupni rashodi poslovanja iznosili 1.605.955,76 eura, što rezultira manjkom prihoda poslovanja u iznosu od 100.834,58 eura.</w:t>
      </w:r>
    </w:p>
    <w:p w14:paraId="4AE4CE6E" w14:textId="77777777" w:rsidR="003C3CEC" w:rsidRDefault="00000000">
      <w:r>
        <w:t xml:space="preserve">Manjak prihoda poslovanja rezultat je povećanih rashoda u odnosu na planirane, a ponajviše zbog povećanih materijalnih rashoda (radna odjeća i obuća, zaštita na radu, zdravstvene </w:t>
      </w:r>
      <w:r>
        <w:lastRenderedPageBreak/>
        <w:t>usluge), održavanje i servisiranje opreme koji su povećani zbog intenzivnijeg korištenja kapaciteta, te ostalih neplaniranih troškova vezanih uz početak rada novih skupina.</w:t>
      </w:r>
    </w:p>
    <w:p w14:paraId="46D0261B" w14:textId="77777777" w:rsidR="003C3CEC" w:rsidRDefault="00000000">
      <w:r>
        <w:t>U izvještajnom razdoblju vlastiti prihodi ostvareni su u manjem iznosu od planiranog. Razlog tome je što sve novootvorene odgojno-obrazovne skupine nisu bile u potpunosti popunjene, kao i činjenica da dio prihoda od participacije roditelja nije realiziran, što je utjecalo na dinamiku naplate prihoda. Ustanova zapošljava dodatne radnike, što utječe na povećanje ukupnih rashoda.</w:t>
      </w:r>
    </w:p>
    <w:p w14:paraId="3A52B2F9" w14:textId="77777777" w:rsidR="003C3CEC" w:rsidRDefault="00000000">
      <w:r>
        <w:t>Ukupni prihodi od prodaje nefinancijske imovine nisu ostvareni, dok su rashodi za nabavu nefinancijske imovine iznosili 2.230,86 eura, što također utječe na ukupan rezultat te je evidentiran manjak prihoda od nefinancijske imovine u istom iznosu.</w:t>
      </w:r>
    </w:p>
    <w:p w14:paraId="11A8DA25" w14:textId="77777777" w:rsidR="003C3CEC" w:rsidRDefault="00000000">
      <w:r>
        <w:t>U izvještajnom razdoblju nije bilo primitaka od financijske imovine i zaduživanja niti izdataka po toj osnovi.</w:t>
      </w:r>
    </w:p>
    <w:p w14:paraId="15C56F32" w14:textId="77777777" w:rsidR="003C3CEC" w:rsidRDefault="00000000">
      <w:r>
        <w:t>Ukupan manjak prihoda i primitaka za razdoblje iznosi 103.065,44 eura.</w:t>
      </w:r>
    </w:p>
    <w:p w14:paraId="52479C04" w14:textId="77777777" w:rsidR="003C3CEC" w:rsidRDefault="00000000">
      <w:r>
        <w:t>Stanje dospjelih obveza na kraju izvještajnog razdoblja iznosi 0,00 eura, što ukazuje na uredno podmirivanje obveza.</w:t>
      </w:r>
    </w:p>
    <w:p w14:paraId="203930E7" w14:textId="77777777" w:rsidR="003C3CEC" w:rsidRDefault="00000000">
      <w:r>
        <w:br/>
      </w:r>
    </w:p>
    <w:p w14:paraId="4D15D387" w14:textId="77777777" w:rsidR="003C3CEC" w:rsidRDefault="00000000">
      <w:pPr>
        <w:keepNext/>
        <w:spacing w:line="240" w:lineRule="auto"/>
        <w:jc w:val="center"/>
      </w:pPr>
      <w:r>
        <w:rPr>
          <w:sz w:val="28"/>
        </w:rPr>
        <w:t>Bilješka 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C3CEC" w14:paraId="3E570D3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960B211" w14:textId="77777777" w:rsidR="003C3CE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6D9C0FB6" w14:textId="77777777" w:rsidR="003C3CE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713BBA5" w14:textId="77777777" w:rsidR="003C3CE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6B126C99" w14:textId="77777777" w:rsidR="003C3CE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CDD2A9C" w14:textId="77777777" w:rsidR="003C3CE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BB8746C" w14:textId="77777777" w:rsidR="003C3CEC" w:rsidRDefault="00000000">
            <w:pPr>
              <w:keepNext/>
              <w:keepLines/>
              <w:spacing w:after="0" w:line="240" w:lineRule="auto"/>
              <w:jc w:val="center"/>
            </w:pPr>
            <w:r>
              <w:rPr>
                <w:b/>
                <w:sz w:val="18"/>
              </w:rPr>
              <w:t>Indeks (%)</w:t>
            </w:r>
          </w:p>
        </w:tc>
      </w:tr>
      <w:tr w:rsidR="003C3CEC" w14:paraId="5579A8A5" w14:textId="77777777">
        <w:tblPrEx>
          <w:tblCellMar>
            <w:top w:w="0" w:type="dxa"/>
            <w:bottom w:w="0" w:type="dxa"/>
          </w:tblCellMar>
        </w:tblPrEx>
        <w:trPr>
          <w:cantSplit/>
          <w:trHeight w:val="560"/>
        </w:trPr>
        <w:tc>
          <w:tcPr>
            <w:tcW w:w="700" w:type="dxa"/>
            <w:tcMar>
              <w:top w:w="0" w:type="dxa"/>
              <w:bottom w:w="0" w:type="dxa"/>
            </w:tcMar>
            <w:vAlign w:val="center"/>
          </w:tcPr>
          <w:p w14:paraId="2CA35A8A" w14:textId="77777777" w:rsidR="003C3CEC" w:rsidRDefault="00000000">
            <w:pPr>
              <w:keepNext/>
              <w:keepLines/>
              <w:spacing w:after="0" w:line="240" w:lineRule="auto"/>
            </w:pPr>
            <w:r>
              <w:rPr>
                <w:sz w:val="18"/>
              </w:rPr>
              <w:t>6</w:t>
            </w:r>
          </w:p>
        </w:tc>
        <w:tc>
          <w:tcPr>
            <w:tcW w:w="3180" w:type="dxa"/>
            <w:tcMar>
              <w:top w:w="0" w:type="dxa"/>
              <w:bottom w:w="0" w:type="dxa"/>
            </w:tcMar>
            <w:vAlign w:val="center"/>
          </w:tcPr>
          <w:p w14:paraId="11D52C43" w14:textId="77777777" w:rsidR="003C3CEC" w:rsidRDefault="00000000">
            <w:pPr>
              <w:keepNext/>
              <w:keepLines/>
              <w:spacing w:after="0" w:line="240" w:lineRule="auto"/>
            </w:pPr>
            <w:r>
              <w:rPr>
                <w:sz w:val="18"/>
              </w:rPr>
              <w:t>PRIHODI POSLOVANJA (šifre 61+62+63+64+65+66+67+68)</w:t>
            </w:r>
          </w:p>
        </w:tc>
        <w:tc>
          <w:tcPr>
            <w:tcW w:w="700" w:type="dxa"/>
            <w:tcMar>
              <w:top w:w="0" w:type="dxa"/>
              <w:bottom w:w="0" w:type="dxa"/>
            </w:tcMar>
            <w:vAlign w:val="center"/>
          </w:tcPr>
          <w:p w14:paraId="3A0FCECC" w14:textId="77777777" w:rsidR="003C3CEC" w:rsidRDefault="00000000">
            <w:pPr>
              <w:keepNext/>
              <w:keepLines/>
              <w:spacing w:after="0" w:line="240" w:lineRule="auto"/>
            </w:pPr>
            <w:r>
              <w:rPr>
                <w:sz w:val="18"/>
              </w:rPr>
              <w:t>6</w:t>
            </w:r>
          </w:p>
        </w:tc>
        <w:tc>
          <w:tcPr>
            <w:tcW w:w="1860" w:type="dxa"/>
            <w:tcMar>
              <w:top w:w="0" w:type="dxa"/>
              <w:bottom w:w="0" w:type="dxa"/>
            </w:tcMar>
            <w:vAlign w:val="center"/>
          </w:tcPr>
          <w:p w14:paraId="0B7D3464" w14:textId="77777777" w:rsidR="003C3CEC" w:rsidRDefault="00000000">
            <w:pPr>
              <w:keepNext/>
              <w:keepLines/>
              <w:spacing w:after="0" w:line="240" w:lineRule="auto"/>
              <w:jc w:val="right"/>
            </w:pPr>
            <w:r>
              <w:rPr>
                <w:sz w:val="18"/>
              </w:rPr>
              <w:t>0,00</w:t>
            </w:r>
          </w:p>
        </w:tc>
        <w:tc>
          <w:tcPr>
            <w:tcW w:w="1860" w:type="dxa"/>
            <w:tcMar>
              <w:top w:w="0" w:type="dxa"/>
              <w:bottom w:w="0" w:type="dxa"/>
            </w:tcMar>
            <w:vAlign w:val="center"/>
          </w:tcPr>
          <w:p w14:paraId="5D4F905B" w14:textId="77777777" w:rsidR="003C3CEC" w:rsidRDefault="00000000">
            <w:pPr>
              <w:keepNext/>
              <w:keepLines/>
              <w:spacing w:after="0" w:line="240" w:lineRule="auto"/>
              <w:jc w:val="right"/>
            </w:pPr>
            <w:r>
              <w:rPr>
                <w:sz w:val="18"/>
              </w:rPr>
              <w:t>1.505.121,18</w:t>
            </w:r>
          </w:p>
        </w:tc>
        <w:tc>
          <w:tcPr>
            <w:tcW w:w="700" w:type="dxa"/>
            <w:tcMar>
              <w:top w:w="0" w:type="dxa"/>
              <w:bottom w:w="0" w:type="dxa"/>
            </w:tcMar>
            <w:vAlign w:val="center"/>
          </w:tcPr>
          <w:p w14:paraId="5061DD75" w14:textId="77777777" w:rsidR="003C3CEC" w:rsidRDefault="00000000">
            <w:pPr>
              <w:keepNext/>
              <w:keepLines/>
              <w:spacing w:after="0" w:line="240" w:lineRule="auto"/>
              <w:jc w:val="right"/>
            </w:pPr>
            <w:r>
              <w:rPr>
                <w:sz w:val="18"/>
              </w:rPr>
              <w:t>-</w:t>
            </w:r>
          </w:p>
        </w:tc>
      </w:tr>
    </w:tbl>
    <w:p w14:paraId="3747A54C" w14:textId="77777777" w:rsidR="003C3CEC" w:rsidRDefault="003C3CEC">
      <w:pPr>
        <w:spacing w:after="0"/>
      </w:pPr>
    </w:p>
    <w:p w14:paraId="529D28E7" w14:textId="77777777" w:rsidR="003C3CEC" w:rsidRDefault="00000000">
      <w:r>
        <w:t>Prihodi poslovanja sastoje se od:</w:t>
      </w:r>
    </w:p>
    <w:p w14:paraId="72370D04" w14:textId="77777777" w:rsidR="003C3CEC" w:rsidRDefault="00000000">
      <w:r>
        <w:t xml:space="preserve">Pomoći iz proračuna koji nije </w:t>
      </w:r>
      <w:proofErr w:type="spellStart"/>
      <w:r>
        <w:t>nadlažen</w:t>
      </w:r>
      <w:proofErr w:type="spellEnd"/>
      <w:r>
        <w:t xml:space="preserve"> 473.242,33</w:t>
      </w:r>
    </w:p>
    <w:p w14:paraId="44FB5042" w14:textId="77777777" w:rsidR="003C3CEC" w:rsidRDefault="00000000">
      <w:r>
        <w:t>Prihodi po posebnim propisima 176.198,60</w:t>
      </w:r>
    </w:p>
    <w:p w14:paraId="7842CCEA" w14:textId="77777777" w:rsidR="003C3CEC" w:rsidRDefault="00000000">
      <w:r>
        <w:t>Prihodi od donacija 1.445,00</w:t>
      </w:r>
    </w:p>
    <w:p w14:paraId="35BC1E27" w14:textId="77777777" w:rsidR="003C3CEC" w:rsidRDefault="00000000">
      <w:r>
        <w:t>Prihodi iz nadležnog proračuna 854.225,25</w:t>
      </w:r>
    </w:p>
    <w:p w14:paraId="0CDD7C70" w14:textId="77777777" w:rsidR="003C3CEC" w:rsidRDefault="00000000">
      <w:r>
        <w:t> </w:t>
      </w:r>
    </w:p>
    <w:p w14:paraId="27FB85FE" w14:textId="77777777" w:rsidR="003C3CEC" w:rsidRDefault="00000000">
      <w:r>
        <w:t> </w:t>
      </w:r>
    </w:p>
    <w:p w14:paraId="775028AD" w14:textId="77777777" w:rsidR="003C3CEC" w:rsidRDefault="003C3CEC"/>
    <w:p w14:paraId="59357905" w14:textId="77777777" w:rsidR="003C3CEC" w:rsidRDefault="00000000">
      <w:pPr>
        <w:keepNext/>
        <w:spacing w:line="240" w:lineRule="auto"/>
        <w:jc w:val="center"/>
      </w:pPr>
      <w:r>
        <w:rPr>
          <w:sz w:val="28"/>
        </w:rPr>
        <w:lastRenderedPageBreak/>
        <w:t>Bilješka 3.</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C3CEC" w14:paraId="5D724622"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73709E8A" w14:textId="77777777" w:rsidR="003C3CE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27EF949" w14:textId="77777777" w:rsidR="003C3CE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1C2E47C1" w14:textId="77777777" w:rsidR="003C3CE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6836F9C" w14:textId="77777777" w:rsidR="003C3CE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6B5D8BDC" w14:textId="77777777" w:rsidR="003C3CE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ECB6F1A" w14:textId="77777777" w:rsidR="003C3CEC" w:rsidRDefault="00000000">
            <w:pPr>
              <w:keepNext/>
              <w:keepLines/>
              <w:spacing w:after="0" w:line="240" w:lineRule="auto"/>
              <w:jc w:val="center"/>
            </w:pPr>
            <w:r>
              <w:rPr>
                <w:b/>
                <w:sz w:val="18"/>
              </w:rPr>
              <w:t>Indeks (%)</w:t>
            </w:r>
          </w:p>
        </w:tc>
      </w:tr>
      <w:tr w:rsidR="003C3CEC" w14:paraId="6EE46355" w14:textId="77777777">
        <w:tblPrEx>
          <w:tblCellMar>
            <w:top w:w="0" w:type="dxa"/>
            <w:bottom w:w="0" w:type="dxa"/>
          </w:tblCellMar>
        </w:tblPrEx>
        <w:trPr>
          <w:cantSplit/>
          <w:trHeight w:val="560"/>
        </w:trPr>
        <w:tc>
          <w:tcPr>
            <w:tcW w:w="700" w:type="dxa"/>
            <w:tcMar>
              <w:top w:w="0" w:type="dxa"/>
              <w:bottom w:w="0" w:type="dxa"/>
            </w:tcMar>
            <w:vAlign w:val="center"/>
          </w:tcPr>
          <w:p w14:paraId="03F972C7" w14:textId="77777777" w:rsidR="003C3CEC" w:rsidRDefault="00000000">
            <w:pPr>
              <w:keepNext/>
              <w:keepLines/>
              <w:spacing w:after="0" w:line="240" w:lineRule="auto"/>
            </w:pPr>
            <w:r>
              <w:rPr>
                <w:sz w:val="18"/>
              </w:rPr>
              <w:t>63</w:t>
            </w:r>
          </w:p>
        </w:tc>
        <w:tc>
          <w:tcPr>
            <w:tcW w:w="3180" w:type="dxa"/>
            <w:tcMar>
              <w:top w:w="0" w:type="dxa"/>
              <w:bottom w:w="0" w:type="dxa"/>
            </w:tcMar>
            <w:vAlign w:val="center"/>
          </w:tcPr>
          <w:p w14:paraId="13B4E967" w14:textId="77777777" w:rsidR="003C3CEC" w:rsidRDefault="00000000">
            <w:pPr>
              <w:keepNext/>
              <w:keepLines/>
              <w:spacing w:after="0" w:line="240" w:lineRule="auto"/>
            </w:pPr>
            <w:r>
              <w:rPr>
                <w:sz w:val="18"/>
              </w:rPr>
              <w:t>Pomoći iz inozemstva i od subjekata unutar općeg proračuna (šifre 631+632+633+634+635+636+637+638+639)</w:t>
            </w:r>
          </w:p>
        </w:tc>
        <w:tc>
          <w:tcPr>
            <w:tcW w:w="700" w:type="dxa"/>
            <w:tcMar>
              <w:top w:w="0" w:type="dxa"/>
              <w:bottom w:w="0" w:type="dxa"/>
            </w:tcMar>
            <w:vAlign w:val="center"/>
          </w:tcPr>
          <w:p w14:paraId="1E6AD53C" w14:textId="77777777" w:rsidR="003C3CEC" w:rsidRDefault="00000000">
            <w:pPr>
              <w:keepNext/>
              <w:keepLines/>
              <w:spacing w:after="0" w:line="240" w:lineRule="auto"/>
            </w:pPr>
            <w:r>
              <w:rPr>
                <w:sz w:val="18"/>
              </w:rPr>
              <w:t>63</w:t>
            </w:r>
          </w:p>
        </w:tc>
        <w:tc>
          <w:tcPr>
            <w:tcW w:w="1860" w:type="dxa"/>
            <w:tcMar>
              <w:top w:w="0" w:type="dxa"/>
              <w:bottom w:w="0" w:type="dxa"/>
            </w:tcMar>
            <w:vAlign w:val="center"/>
          </w:tcPr>
          <w:p w14:paraId="038316D9" w14:textId="77777777" w:rsidR="003C3CEC" w:rsidRDefault="00000000">
            <w:pPr>
              <w:keepNext/>
              <w:keepLines/>
              <w:spacing w:after="0" w:line="240" w:lineRule="auto"/>
              <w:jc w:val="right"/>
            </w:pPr>
            <w:r>
              <w:rPr>
                <w:sz w:val="18"/>
              </w:rPr>
              <w:t>0,00</w:t>
            </w:r>
          </w:p>
        </w:tc>
        <w:tc>
          <w:tcPr>
            <w:tcW w:w="1860" w:type="dxa"/>
            <w:tcMar>
              <w:top w:w="0" w:type="dxa"/>
              <w:bottom w:w="0" w:type="dxa"/>
            </w:tcMar>
            <w:vAlign w:val="center"/>
          </w:tcPr>
          <w:p w14:paraId="57103136" w14:textId="77777777" w:rsidR="003C3CEC" w:rsidRDefault="00000000">
            <w:pPr>
              <w:keepNext/>
              <w:keepLines/>
              <w:spacing w:after="0" w:line="240" w:lineRule="auto"/>
              <w:jc w:val="right"/>
            </w:pPr>
            <w:r>
              <w:rPr>
                <w:sz w:val="18"/>
              </w:rPr>
              <w:t>473.242,33</w:t>
            </w:r>
          </w:p>
        </w:tc>
        <w:tc>
          <w:tcPr>
            <w:tcW w:w="700" w:type="dxa"/>
            <w:tcMar>
              <w:top w:w="0" w:type="dxa"/>
              <w:bottom w:w="0" w:type="dxa"/>
            </w:tcMar>
            <w:vAlign w:val="center"/>
          </w:tcPr>
          <w:p w14:paraId="233CCF2B" w14:textId="77777777" w:rsidR="003C3CEC" w:rsidRDefault="00000000">
            <w:pPr>
              <w:keepNext/>
              <w:keepLines/>
              <w:spacing w:after="0" w:line="240" w:lineRule="auto"/>
              <w:jc w:val="right"/>
            </w:pPr>
            <w:r>
              <w:rPr>
                <w:sz w:val="18"/>
              </w:rPr>
              <w:t>-</w:t>
            </w:r>
          </w:p>
        </w:tc>
      </w:tr>
    </w:tbl>
    <w:p w14:paraId="4AC3B55B" w14:textId="77777777" w:rsidR="003C3CEC" w:rsidRDefault="003C3CEC">
      <w:pPr>
        <w:spacing w:after="0"/>
      </w:pPr>
    </w:p>
    <w:p w14:paraId="5111391A" w14:textId="77777777" w:rsidR="003C3CEC" w:rsidRDefault="00000000">
      <w:r>
        <w:t xml:space="preserve">Financiranje rashoda za zaposlene u područnim odjelima </w:t>
      </w:r>
      <w:proofErr w:type="spellStart"/>
      <w:r>
        <w:t>izznosi</w:t>
      </w:r>
      <w:proofErr w:type="spellEnd"/>
      <w:r>
        <w:t xml:space="preserve"> 473.242,33 eura.</w:t>
      </w:r>
      <w:r>
        <w:br/>
        <w:t xml:space="preserve">Sredstva za isplatu plaća radnika u područnim vrtićima Dječjeg vrtića „Poreč“, dislociranima na područjima pripadajućih općina ( </w:t>
      </w:r>
      <w:proofErr w:type="spellStart"/>
      <w:r>
        <w:t>Vižinada</w:t>
      </w:r>
      <w:proofErr w:type="spellEnd"/>
      <w:r>
        <w:t xml:space="preserve">, </w:t>
      </w:r>
      <w:proofErr w:type="spellStart"/>
      <w:r>
        <w:t>Kaštelir</w:t>
      </w:r>
      <w:proofErr w:type="spellEnd"/>
      <w:r>
        <w:t xml:space="preserve">, Sv. </w:t>
      </w:r>
      <w:proofErr w:type="spellStart"/>
      <w:r>
        <w:t>Lovreč</w:t>
      </w:r>
      <w:proofErr w:type="spellEnd"/>
      <w:r>
        <w:t xml:space="preserve"> ), osiguravaju se namjenskim doznakama iz proračuna tih jedinica lokalne samouprave (JLS), a na temelju sklopljenih ugovora o sufinanciranju djelatnosti.</w:t>
      </w:r>
    </w:p>
    <w:p w14:paraId="5D5D141D" w14:textId="29F38DD7" w:rsidR="003C3CEC" w:rsidRDefault="00000000" w:rsidP="008510A4">
      <w:pPr>
        <w:jc w:val="center"/>
      </w:pPr>
      <w:r>
        <w:br/>
        <w:t> </w:t>
      </w:r>
      <w:r>
        <w:rPr>
          <w:sz w:val="28"/>
        </w:rPr>
        <w:t>Bilješka 4.</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C3CEC" w14:paraId="5B7D0FFB"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6D989DB" w14:textId="77777777" w:rsidR="003C3CE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728A70EB" w14:textId="77777777" w:rsidR="003C3CE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41AE9D2" w14:textId="77777777" w:rsidR="003C3CE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7890045" w14:textId="77777777" w:rsidR="003C3CE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DDC2EE2" w14:textId="77777777" w:rsidR="003C3CE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42FF6972" w14:textId="77777777" w:rsidR="003C3CEC" w:rsidRDefault="00000000">
            <w:pPr>
              <w:keepNext/>
              <w:keepLines/>
              <w:spacing w:after="0" w:line="240" w:lineRule="auto"/>
              <w:jc w:val="center"/>
            </w:pPr>
            <w:r>
              <w:rPr>
                <w:b/>
                <w:sz w:val="18"/>
              </w:rPr>
              <w:t>Indeks (%)</w:t>
            </w:r>
          </w:p>
        </w:tc>
      </w:tr>
      <w:tr w:rsidR="003C3CEC" w14:paraId="477844FE" w14:textId="77777777">
        <w:tblPrEx>
          <w:tblCellMar>
            <w:top w:w="0" w:type="dxa"/>
            <w:bottom w:w="0" w:type="dxa"/>
          </w:tblCellMar>
        </w:tblPrEx>
        <w:trPr>
          <w:cantSplit/>
          <w:trHeight w:val="560"/>
        </w:trPr>
        <w:tc>
          <w:tcPr>
            <w:tcW w:w="700" w:type="dxa"/>
            <w:tcMar>
              <w:top w:w="0" w:type="dxa"/>
              <w:bottom w:w="0" w:type="dxa"/>
            </w:tcMar>
            <w:vAlign w:val="center"/>
          </w:tcPr>
          <w:p w14:paraId="67DAFAA8" w14:textId="77777777" w:rsidR="003C3CEC" w:rsidRDefault="00000000">
            <w:pPr>
              <w:keepNext/>
              <w:keepLines/>
              <w:spacing w:after="0" w:line="240" w:lineRule="auto"/>
            </w:pPr>
            <w:r>
              <w:rPr>
                <w:sz w:val="18"/>
              </w:rPr>
              <w:t>65</w:t>
            </w:r>
          </w:p>
        </w:tc>
        <w:tc>
          <w:tcPr>
            <w:tcW w:w="3180" w:type="dxa"/>
            <w:tcMar>
              <w:top w:w="0" w:type="dxa"/>
              <w:bottom w:w="0" w:type="dxa"/>
            </w:tcMar>
            <w:vAlign w:val="center"/>
          </w:tcPr>
          <w:p w14:paraId="56CEDD24" w14:textId="77777777" w:rsidR="003C3CEC" w:rsidRDefault="00000000">
            <w:pPr>
              <w:keepNext/>
              <w:keepLines/>
              <w:spacing w:after="0" w:line="240" w:lineRule="auto"/>
            </w:pPr>
            <w:r>
              <w:rPr>
                <w:sz w:val="18"/>
              </w:rPr>
              <w:t>Prihodi od upravnih i administrativnih pristojbi, pristojbi po posebnim propisima i naknada (šifre 651+652+653+654)</w:t>
            </w:r>
          </w:p>
        </w:tc>
        <w:tc>
          <w:tcPr>
            <w:tcW w:w="700" w:type="dxa"/>
            <w:tcMar>
              <w:top w:w="0" w:type="dxa"/>
              <w:bottom w:w="0" w:type="dxa"/>
            </w:tcMar>
            <w:vAlign w:val="center"/>
          </w:tcPr>
          <w:p w14:paraId="59068D50" w14:textId="77777777" w:rsidR="003C3CEC" w:rsidRDefault="00000000">
            <w:pPr>
              <w:keepNext/>
              <w:keepLines/>
              <w:spacing w:after="0" w:line="240" w:lineRule="auto"/>
            </w:pPr>
            <w:r>
              <w:rPr>
                <w:sz w:val="18"/>
              </w:rPr>
              <w:t>65</w:t>
            </w:r>
          </w:p>
        </w:tc>
        <w:tc>
          <w:tcPr>
            <w:tcW w:w="1860" w:type="dxa"/>
            <w:tcMar>
              <w:top w:w="0" w:type="dxa"/>
              <w:bottom w:w="0" w:type="dxa"/>
            </w:tcMar>
            <w:vAlign w:val="center"/>
          </w:tcPr>
          <w:p w14:paraId="6B680ABB" w14:textId="77777777" w:rsidR="003C3CEC" w:rsidRDefault="00000000">
            <w:pPr>
              <w:keepNext/>
              <w:keepLines/>
              <w:spacing w:after="0" w:line="240" w:lineRule="auto"/>
              <w:jc w:val="right"/>
            </w:pPr>
            <w:r>
              <w:rPr>
                <w:sz w:val="18"/>
              </w:rPr>
              <w:t>0,00</w:t>
            </w:r>
          </w:p>
        </w:tc>
        <w:tc>
          <w:tcPr>
            <w:tcW w:w="1860" w:type="dxa"/>
            <w:tcMar>
              <w:top w:w="0" w:type="dxa"/>
              <w:bottom w:w="0" w:type="dxa"/>
            </w:tcMar>
            <w:vAlign w:val="center"/>
          </w:tcPr>
          <w:p w14:paraId="11708B84" w14:textId="77777777" w:rsidR="003C3CEC" w:rsidRDefault="00000000">
            <w:pPr>
              <w:keepNext/>
              <w:keepLines/>
              <w:spacing w:after="0" w:line="240" w:lineRule="auto"/>
              <w:jc w:val="right"/>
            </w:pPr>
            <w:r>
              <w:rPr>
                <w:sz w:val="18"/>
              </w:rPr>
              <w:t>176.198,60</w:t>
            </w:r>
          </w:p>
        </w:tc>
        <w:tc>
          <w:tcPr>
            <w:tcW w:w="700" w:type="dxa"/>
            <w:tcMar>
              <w:top w:w="0" w:type="dxa"/>
              <w:bottom w:w="0" w:type="dxa"/>
            </w:tcMar>
            <w:vAlign w:val="center"/>
          </w:tcPr>
          <w:p w14:paraId="25A509DE" w14:textId="77777777" w:rsidR="003C3CEC" w:rsidRDefault="00000000">
            <w:pPr>
              <w:keepNext/>
              <w:keepLines/>
              <w:spacing w:after="0" w:line="240" w:lineRule="auto"/>
              <w:jc w:val="right"/>
            </w:pPr>
            <w:r>
              <w:rPr>
                <w:sz w:val="18"/>
              </w:rPr>
              <w:t>-</w:t>
            </w:r>
          </w:p>
        </w:tc>
      </w:tr>
    </w:tbl>
    <w:p w14:paraId="6BFB98B7" w14:textId="77777777" w:rsidR="003C3CEC" w:rsidRDefault="003C3CEC">
      <w:pPr>
        <w:spacing w:after="0"/>
      </w:pPr>
    </w:p>
    <w:p w14:paraId="2E1E9985" w14:textId="77777777" w:rsidR="003C3CEC" w:rsidRDefault="00000000">
      <w:r>
        <w:t>Prihodi po posebnim propisima Ustanove sastoje se od namjenskih prihoda iz naslova participacije roditelja u iznosu od 161.658,42 eura u cijeni programa predškolskog odgoja te prihoda od obavljanja vlastite djelatnosti, konkretno od sufinanciranja troškova prehrane (marendi) zaposlenika. u iznosu od 14.540,18 eura. </w:t>
      </w:r>
    </w:p>
    <w:p w14:paraId="66F452AA" w14:textId="77777777" w:rsidR="003C3CEC" w:rsidRDefault="003C3CEC"/>
    <w:p w14:paraId="46142B4F" w14:textId="77777777" w:rsidR="003C3CEC" w:rsidRDefault="00000000">
      <w:pPr>
        <w:keepNext/>
        <w:spacing w:line="240" w:lineRule="auto"/>
        <w:jc w:val="center"/>
      </w:pPr>
      <w:r>
        <w:rPr>
          <w:sz w:val="28"/>
        </w:rPr>
        <w:t>Bilješka 5.</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C3CEC" w14:paraId="446D85E3"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ECE5097" w14:textId="77777777" w:rsidR="003C3CE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1BF670FF" w14:textId="77777777" w:rsidR="003C3CE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859ACB2" w14:textId="77777777" w:rsidR="003C3CE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342FC23" w14:textId="77777777" w:rsidR="003C3CE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3BCF8B87" w14:textId="77777777" w:rsidR="003C3CE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24289875" w14:textId="77777777" w:rsidR="003C3CEC" w:rsidRDefault="00000000">
            <w:pPr>
              <w:keepNext/>
              <w:keepLines/>
              <w:spacing w:after="0" w:line="240" w:lineRule="auto"/>
              <w:jc w:val="center"/>
            </w:pPr>
            <w:r>
              <w:rPr>
                <w:b/>
                <w:sz w:val="18"/>
              </w:rPr>
              <w:t>Indeks (%)</w:t>
            </w:r>
          </w:p>
        </w:tc>
      </w:tr>
      <w:tr w:rsidR="003C3CEC" w14:paraId="01D7969F" w14:textId="77777777">
        <w:tblPrEx>
          <w:tblCellMar>
            <w:top w:w="0" w:type="dxa"/>
            <w:bottom w:w="0" w:type="dxa"/>
          </w:tblCellMar>
        </w:tblPrEx>
        <w:trPr>
          <w:cantSplit/>
          <w:trHeight w:val="560"/>
        </w:trPr>
        <w:tc>
          <w:tcPr>
            <w:tcW w:w="700" w:type="dxa"/>
            <w:tcMar>
              <w:top w:w="0" w:type="dxa"/>
              <w:bottom w:w="0" w:type="dxa"/>
            </w:tcMar>
            <w:vAlign w:val="center"/>
          </w:tcPr>
          <w:p w14:paraId="38B636F3" w14:textId="77777777" w:rsidR="003C3CEC" w:rsidRDefault="00000000">
            <w:pPr>
              <w:keepNext/>
              <w:keepLines/>
              <w:spacing w:after="0" w:line="240" w:lineRule="auto"/>
            </w:pPr>
            <w:r>
              <w:rPr>
                <w:sz w:val="18"/>
              </w:rPr>
              <w:t>66</w:t>
            </w:r>
          </w:p>
        </w:tc>
        <w:tc>
          <w:tcPr>
            <w:tcW w:w="3180" w:type="dxa"/>
            <w:tcMar>
              <w:top w:w="0" w:type="dxa"/>
              <w:bottom w:w="0" w:type="dxa"/>
            </w:tcMar>
            <w:vAlign w:val="center"/>
          </w:tcPr>
          <w:p w14:paraId="4166C7D1" w14:textId="77777777" w:rsidR="003C3CEC" w:rsidRDefault="00000000">
            <w:pPr>
              <w:keepNext/>
              <w:keepLines/>
              <w:spacing w:after="0" w:line="240" w:lineRule="auto"/>
            </w:pPr>
            <w:r>
              <w:rPr>
                <w:sz w:val="18"/>
              </w:rPr>
              <w:t>Prihodi od prodaje proizvoda i robe te pruženih usluga, prihodi od donacija te povrati po protestiranim jamstvima (šifre 661+663)</w:t>
            </w:r>
          </w:p>
        </w:tc>
        <w:tc>
          <w:tcPr>
            <w:tcW w:w="700" w:type="dxa"/>
            <w:tcMar>
              <w:top w:w="0" w:type="dxa"/>
              <w:bottom w:w="0" w:type="dxa"/>
            </w:tcMar>
            <w:vAlign w:val="center"/>
          </w:tcPr>
          <w:p w14:paraId="1F0C77F7" w14:textId="77777777" w:rsidR="003C3CEC" w:rsidRDefault="00000000">
            <w:pPr>
              <w:keepNext/>
              <w:keepLines/>
              <w:spacing w:after="0" w:line="240" w:lineRule="auto"/>
            </w:pPr>
            <w:r>
              <w:rPr>
                <w:sz w:val="18"/>
              </w:rPr>
              <w:t>66</w:t>
            </w:r>
          </w:p>
        </w:tc>
        <w:tc>
          <w:tcPr>
            <w:tcW w:w="1860" w:type="dxa"/>
            <w:tcMar>
              <w:top w:w="0" w:type="dxa"/>
              <w:bottom w:w="0" w:type="dxa"/>
            </w:tcMar>
            <w:vAlign w:val="center"/>
          </w:tcPr>
          <w:p w14:paraId="3C630CCE" w14:textId="77777777" w:rsidR="003C3CEC" w:rsidRDefault="00000000">
            <w:pPr>
              <w:keepNext/>
              <w:keepLines/>
              <w:spacing w:after="0" w:line="240" w:lineRule="auto"/>
              <w:jc w:val="right"/>
            </w:pPr>
            <w:r>
              <w:rPr>
                <w:sz w:val="18"/>
              </w:rPr>
              <w:t>0,00</w:t>
            </w:r>
          </w:p>
        </w:tc>
        <w:tc>
          <w:tcPr>
            <w:tcW w:w="1860" w:type="dxa"/>
            <w:tcMar>
              <w:top w:w="0" w:type="dxa"/>
              <w:bottom w:w="0" w:type="dxa"/>
            </w:tcMar>
            <w:vAlign w:val="center"/>
          </w:tcPr>
          <w:p w14:paraId="3EEF1F04" w14:textId="77777777" w:rsidR="003C3CEC" w:rsidRDefault="00000000">
            <w:pPr>
              <w:keepNext/>
              <w:keepLines/>
              <w:spacing w:after="0" w:line="240" w:lineRule="auto"/>
              <w:jc w:val="right"/>
            </w:pPr>
            <w:r>
              <w:rPr>
                <w:sz w:val="18"/>
              </w:rPr>
              <w:t>1.455,00</w:t>
            </w:r>
          </w:p>
        </w:tc>
        <w:tc>
          <w:tcPr>
            <w:tcW w:w="700" w:type="dxa"/>
            <w:tcMar>
              <w:top w:w="0" w:type="dxa"/>
              <w:bottom w:w="0" w:type="dxa"/>
            </w:tcMar>
            <w:vAlign w:val="center"/>
          </w:tcPr>
          <w:p w14:paraId="7685B0AB" w14:textId="77777777" w:rsidR="003C3CEC" w:rsidRDefault="00000000">
            <w:pPr>
              <w:keepNext/>
              <w:keepLines/>
              <w:spacing w:after="0" w:line="240" w:lineRule="auto"/>
              <w:jc w:val="right"/>
            </w:pPr>
            <w:r>
              <w:rPr>
                <w:sz w:val="18"/>
              </w:rPr>
              <w:t>-</w:t>
            </w:r>
          </w:p>
        </w:tc>
      </w:tr>
    </w:tbl>
    <w:p w14:paraId="46BA0709" w14:textId="77777777" w:rsidR="003C3CEC" w:rsidRDefault="003C3CEC">
      <w:pPr>
        <w:spacing w:after="0"/>
      </w:pPr>
    </w:p>
    <w:p w14:paraId="69ACC3BA" w14:textId="77777777" w:rsidR="003C3CEC" w:rsidRDefault="00000000">
      <w:r>
        <w:t>Uz navedeno, u izvještajnom razdoblju ostvaren je prihod od tekuće donacije trgovačkog društva Valamar Riviera d.d. temeljem sklopljenog ugovora. Predmetna donacija realizirana je u obliku zatvaranja obveza (kompenzacije) za troškove prehrane/namirnica, čime su neutralizirani pripadajući materijalni rashodi poslovanja Ustanove u ugovorenom iznosu.</w:t>
      </w:r>
    </w:p>
    <w:p w14:paraId="23DDB726" w14:textId="77777777" w:rsidR="003C3CEC" w:rsidRDefault="00000000">
      <w:r>
        <w:br/>
        <w:t> </w:t>
      </w:r>
    </w:p>
    <w:p w14:paraId="1CD65E2F" w14:textId="77777777" w:rsidR="008510A4" w:rsidRDefault="008510A4" w:rsidP="008510A4">
      <w:pPr>
        <w:jc w:val="center"/>
        <w:rPr>
          <w:sz w:val="28"/>
        </w:rPr>
      </w:pPr>
    </w:p>
    <w:p w14:paraId="6BE9A7DB" w14:textId="77777777" w:rsidR="008510A4" w:rsidRDefault="008510A4" w:rsidP="008510A4">
      <w:pPr>
        <w:jc w:val="center"/>
        <w:rPr>
          <w:sz w:val="28"/>
        </w:rPr>
      </w:pPr>
    </w:p>
    <w:p w14:paraId="3DFC0E7B" w14:textId="66E7F688" w:rsidR="003C3CEC" w:rsidRDefault="00000000" w:rsidP="008510A4">
      <w:pPr>
        <w:jc w:val="center"/>
      </w:pPr>
      <w:r>
        <w:rPr>
          <w:sz w:val="28"/>
        </w:rPr>
        <w:lastRenderedPageBreak/>
        <w:t>Bilješka 6.</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C3CEC" w14:paraId="48E85AF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9C46532" w14:textId="77777777" w:rsidR="003C3CE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E6AE0D7" w14:textId="77777777" w:rsidR="003C3CE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7540825A" w14:textId="77777777" w:rsidR="003C3CE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46D5A643" w14:textId="77777777" w:rsidR="003C3CE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D584404" w14:textId="77777777" w:rsidR="003C3CE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0E36019B" w14:textId="77777777" w:rsidR="003C3CEC" w:rsidRDefault="00000000">
            <w:pPr>
              <w:keepNext/>
              <w:keepLines/>
              <w:spacing w:after="0" w:line="240" w:lineRule="auto"/>
              <w:jc w:val="center"/>
            </w:pPr>
            <w:r>
              <w:rPr>
                <w:b/>
                <w:sz w:val="18"/>
              </w:rPr>
              <w:t>Indeks (%)</w:t>
            </w:r>
          </w:p>
        </w:tc>
      </w:tr>
      <w:tr w:rsidR="003C3CEC" w14:paraId="6ECC3E48" w14:textId="77777777">
        <w:tblPrEx>
          <w:tblCellMar>
            <w:top w:w="0" w:type="dxa"/>
            <w:bottom w:w="0" w:type="dxa"/>
          </w:tblCellMar>
        </w:tblPrEx>
        <w:trPr>
          <w:cantSplit/>
          <w:trHeight w:val="560"/>
        </w:trPr>
        <w:tc>
          <w:tcPr>
            <w:tcW w:w="700" w:type="dxa"/>
            <w:tcMar>
              <w:top w:w="0" w:type="dxa"/>
              <w:bottom w:w="0" w:type="dxa"/>
            </w:tcMar>
            <w:vAlign w:val="center"/>
          </w:tcPr>
          <w:p w14:paraId="14F6B6C3" w14:textId="77777777" w:rsidR="003C3CEC" w:rsidRDefault="00000000">
            <w:pPr>
              <w:keepNext/>
              <w:keepLines/>
              <w:spacing w:after="0" w:line="240" w:lineRule="auto"/>
            </w:pPr>
            <w:r>
              <w:rPr>
                <w:sz w:val="18"/>
              </w:rPr>
              <w:t>671</w:t>
            </w:r>
          </w:p>
        </w:tc>
        <w:tc>
          <w:tcPr>
            <w:tcW w:w="3180" w:type="dxa"/>
            <w:tcMar>
              <w:top w:w="0" w:type="dxa"/>
              <w:bottom w:w="0" w:type="dxa"/>
            </w:tcMar>
            <w:vAlign w:val="center"/>
          </w:tcPr>
          <w:p w14:paraId="57CE0213" w14:textId="77777777" w:rsidR="003C3CEC" w:rsidRDefault="00000000">
            <w:pPr>
              <w:keepNext/>
              <w:keepLines/>
              <w:spacing w:after="0" w:line="240" w:lineRule="auto"/>
            </w:pPr>
            <w:r>
              <w:rPr>
                <w:sz w:val="18"/>
              </w:rPr>
              <w:t>Prihodi iz nadležnog proračuna za financiranje redovne djelatnosti proračunskih korisnika (šifre 6711 do 6714)</w:t>
            </w:r>
          </w:p>
        </w:tc>
        <w:tc>
          <w:tcPr>
            <w:tcW w:w="700" w:type="dxa"/>
            <w:tcMar>
              <w:top w:w="0" w:type="dxa"/>
              <w:bottom w:w="0" w:type="dxa"/>
            </w:tcMar>
            <w:vAlign w:val="center"/>
          </w:tcPr>
          <w:p w14:paraId="15326554" w14:textId="77777777" w:rsidR="003C3CEC" w:rsidRDefault="00000000">
            <w:pPr>
              <w:keepNext/>
              <w:keepLines/>
              <w:spacing w:after="0" w:line="240" w:lineRule="auto"/>
            </w:pPr>
            <w:r>
              <w:rPr>
                <w:sz w:val="18"/>
              </w:rPr>
              <w:t>671</w:t>
            </w:r>
          </w:p>
        </w:tc>
        <w:tc>
          <w:tcPr>
            <w:tcW w:w="1860" w:type="dxa"/>
            <w:tcMar>
              <w:top w:w="0" w:type="dxa"/>
              <w:bottom w:w="0" w:type="dxa"/>
            </w:tcMar>
            <w:vAlign w:val="center"/>
          </w:tcPr>
          <w:p w14:paraId="4965F380" w14:textId="77777777" w:rsidR="003C3CEC" w:rsidRDefault="00000000">
            <w:pPr>
              <w:keepNext/>
              <w:keepLines/>
              <w:spacing w:after="0" w:line="240" w:lineRule="auto"/>
              <w:jc w:val="right"/>
            </w:pPr>
            <w:r>
              <w:rPr>
                <w:sz w:val="18"/>
              </w:rPr>
              <w:t>0,00</w:t>
            </w:r>
          </w:p>
        </w:tc>
        <w:tc>
          <w:tcPr>
            <w:tcW w:w="1860" w:type="dxa"/>
            <w:tcMar>
              <w:top w:w="0" w:type="dxa"/>
              <w:bottom w:w="0" w:type="dxa"/>
            </w:tcMar>
            <w:vAlign w:val="center"/>
          </w:tcPr>
          <w:p w14:paraId="673B40E0" w14:textId="77777777" w:rsidR="003C3CEC" w:rsidRDefault="00000000">
            <w:pPr>
              <w:keepNext/>
              <w:keepLines/>
              <w:spacing w:after="0" w:line="240" w:lineRule="auto"/>
              <w:jc w:val="right"/>
            </w:pPr>
            <w:r>
              <w:rPr>
                <w:sz w:val="18"/>
              </w:rPr>
              <w:t>854.225,25</w:t>
            </w:r>
          </w:p>
        </w:tc>
        <w:tc>
          <w:tcPr>
            <w:tcW w:w="700" w:type="dxa"/>
            <w:tcMar>
              <w:top w:w="0" w:type="dxa"/>
              <w:bottom w:w="0" w:type="dxa"/>
            </w:tcMar>
            <w:vAlign w:val="center"/>
          </w:tcPr>
          <w:p w14:paraId="6734C73C" w14:textId="77777777" w:rsidR="003C3CEC" w:rsidRDefault="00000000">
            <w:pPr>
              <w:keepNext/>
              <w:keepLines/>
              <w:spacing w:after="0" w:line="240" w:lineRule="auto"/>
              <w:jc w:val="right"/>
            </w:pPr>
            <w:r>
              <w:rPr>
                <w:sz w:val="18"/>
              </w:rPr>
              <w:t>-</w:t>
            </w:r>
          </w:p>
        </w:tc>
      </w:tr>
    </w:tbl>
    <w:p w14:paraId="2C7E492B" w14:textId="77777777" w:rsidR="003C3CEC" w:rsidRDefault="003C3CEC">
      <w:pPr>
        <w:spacing w:after="0"/>
      </w:pPr>
    </w:p>
    <w:p w14:paraId="03C9B797" w14:textId="77777777" w:rsidR="003C3CEC" w:rsidRDefault="00000000">
      <w:r>
        <w:t>U izvještajnom razdoblju ostvareni su prihodi iz proračuna nadležne jedinice lokalne samouprave u ukupnom iznosu od 854.225,25 EUR.</w:t>
      </w:r>
    </w:p>
    <w:p w14:paraId="6C94BB79" w14:textId="77777777" w:rsidR="003C3CEC" w:rsidRDefault="00000000">
      <w:r>
        <w:t>Predmetna proračunska sredstva strogo su namjenska, a njihova struktura po namjenama i unutar proračunskih klasifikacija prikazuje se kako slijedi:</w:t>
      </w:r>
      <w:r>
        <w:br/>
        <w:t>Rashodi za zaposlene (plaća za prosinac prethodne godine): Iznos od 130.843,87 EUR odnosi se na doznaku za plaće i pripadajuće doprinose za prosinac, s obvezom isplate i dospijećem u siječnju tekuće proračunske godine.</w:t>
      </w:r>
      <w:r>
        <w:br/>
        <w:t>Redovita sredstva za plaće i materijalne rashode: Iznos od 684.932,77 EUR namijenjen je podmirenju tekućih rashoda za zaposlene te pokriću materijalnih troškova poslovanja potrebnih za nesmetano odvijanje predškolskog odgoja.</w:t>
      </w:r>
      <w:r>
        <w:br/>
        <w:t>Državna potpora za fiskalnu održivost vrtića iznos od 38.448,61 EUR odnosi se na namjenska sredstva ostvarena temeljem Vladine uredbe o kriterijima i mjerilima za sufinanciranje fiskalne održivosti dječjih vrtića.</w:t>
      </w:r>
    </w:p>
    <w:p w14:paraId="20E903D3" w14:textId="77777777" w:rsidR="003C3CEC" w:rsidRDefault="00000000">
      <w:r>
        <w:t> </w:t>
      </w:r>
    </w:p>
    <w:p w14:paraId="3D9960B1" w14:textId="1EB32802" w:rsidR="003C3CEC" w:rsidRDefault="00000000" w:rsidP="008510A4">
      <w:pPr>
        <w:jc w:val="center"/>
      </w:pPr>
      <w:r>
        <w:rPr>
          <w:sz w:val="28"/>
        </w:rPr>
        <w:t>Bilješka 7.</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C3CEC" w14:paraId="560417CF"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01F45FC" w14:textId="77777777" w:rsidR="003C3CE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ACCACAB" w14:textId="77777777" w:rsidR="003C3CE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6908C09C" w14:textId="77777777" w:rsidR="003C3CE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0FD20C1F" w14:textId="77777777" w:rsidR="003C3CE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0827C6E0" w14:textId="77777777" w:rsidR="003C3CE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9052908" w14:textId="77777777" w:rsidR="003C3CEC" w:rsidRDefault="00000000">
            <w:pPr>
              <w:keepNext/>
              <w:keepLines/>
              <w:spacing w:after="0" w:line="240" w:lineRule="auto"/>
              <w:jc w:val="center"/>
            </w:pPr>
            <w:r>
              <w:rPr>
                <w:b/>
                <w:sz w:val="18"/>
              </w:rPr>
              <w:t>Indeks (%)</w:t>
            </w:r>
          </w:p>
        </w:tc>
      </w:tr>
      <w:tr w:rsidR="003C3CEC" w14:paraId="11CE86E8" w14:textId="77777777">
        <w:tblPrEx>
          <w:tblCellMar>
            <w:top w:w="0" w:type="dxa"/>
            <w:bottom w:w="0" w:type="dxa"/>
          </w:tblCellMar>
        </w:tblPrEx>
        <w:trPr>
          <w:cantSplit/>
          <w:trHeight w:val="560"/>
        </w:trPr>
        <w:tc>
          <w:tcPr>
            <w:tcW w:w="700" w:type="dxa"/>
            <w:tcMar>
              <w:top w:w="0" w:type="dxa"/>
              <w:bottom w:w="0" w:type="dxa"/>
            </w:tcMar>
            <w:vAlign w:val="center"/>
          </w:tcPr>
          <w:p w14:paraId="76123C6F" w14:textId="77777777" w:rsidR="003C3CEC" w:rsidRDefault="00000000">
            <w:pPr>
              <w:keepNext/>
              <w:keepLines/>
              <w:spacing w:after="0" w:line="240" w:lineRule="auto"/>
            </w:pPr>
            <w:r>
              <w:rPr>
                <w:sz w:val="18"/>
              </w:rPr>
              <w:t>31</w:t>
            </w:r>
          </w:p>
        </w:tc>
        <w:tc>
          <w:tcPr>
            <w:tcW w:w="3180" w:type="dxa"/>
            <w:tcMar>
              <w:top w:w="0" w:type="dxa"/>
              <w:bottom w:w="0" w:type="dxa"/>
            </w:tcMar>
            <w:vAlign w:val="center"/>
          </w:tcPr>
          <w:p w14:paraId="34A55F2B" w14:textId="77777777" w:rsidR="003C3CEC" w:rsidRDefault="00000000">
            <w:pPr>
              <w:keepNext/>
              <w:keepLines/>
              <w:spacing w:after="0" w:line="240" w:lineRule="auto"/>
            </w:pPr>
            <w:r>
              <w:rPr>
                <w:sz w:val="18"/>
              </w:rPr>
              <w:t>Rashodi za zaposlene (šifre 311+312+313)</w:t>
            </w:r>
          </w:p>
        </w:tc>
        <w:tc>
          <w:tcPr>
            <w:tcW w:w="700" w:type="dxa"/>
            <w:tcMar>
              <w:top w:w="0" w:type="dxa"/>
              <w:bottom w:w="0" w:type="dxa"/>
            </w:tcMar>
            <w:vAlign w:val="center"/>
          </w:tcPr>
          <w:p w14:paraId="4740BD60" w14:textId="77777777" w:rsidR="003C3CEC" w:rsidRDefault="00000000">
            <w:pPr>
              <w:keepNext/>
              <w:keepLines/>
              <w:spacing w:after="0" w:line="240" w:lineRule="auto"/>
            </w:pPr>
            <w:r>
              <w:rPr>
                <w:sz w:val="18"/>
              </w:rPr>
              <w:t>31</w:t>
            </w:r>
          </w:p>
        </w:tc>
        <w:tc>
          <w:tcPr>
            <w:tcW w:w="1860" w:type="dxa"/>
            <w:tcMar>
              <w:top w:w="0" w:type="dxa"/>
              <w:bottom w:w="0" w:type="dxa"/>
            </w:tcMar>
            <w:vAlign w:val="center"/>
          </w:tcPr>
          <w:p w14:paraId="19ADF407" w14:textId="77777777" w:rsidR="003C3CEC" w:rsidRDefault="00000000">
            <w:pPr>
              <w:keepNext/>
              <w:keepLines/>
              <w:spacing w:after="0" w:line="240" w:lineRule="auto"/>
              <w:jc w:val="right"/>
            </w:pPr>
            <w:r>
              <w:rPr>
                <w:sz w:val="18"/>
              </w:rPr>
              <w:t>0,00</w:t>
            </w:r>
          </w:p>
        </w:tc>
        <w:tc>
          <w:tcPr>
            <w:tcW w:w="1860" w:type="dxa"/>
            <w:tcMar>
              <w:top w:w="0" w:type="dxa"/>
              <w:bottom w:w="0" w:type="dxa"/>
            </w:tcMar>
            <w:vAlign w:val="center"/>
          </w:tcPr>
          <w:p w14:paraId="41777674" w14:textId="77777777" w:rsidR="003C3CEC" w:rsidRDefault="00000000">
            <w:pPr>
              <w:keepNext/>
              <w:keepLines/>
              <w:spacing w:after="0" w:line="240" w:lineRule="auto"/>
              <w:jc w:val="right"/>
            </w:pPr>
            <w:r>
              <w:rPr>
                <w:sz w:val="18"/>
              </w:rPr>
              <w:t>1.317.684,89</w:t>
            </w:r>
          </w:p>
        </w:tc>
        <w:tc>
          <w:tcPr>
            <w:tcW w:w="700" w:type="dxa"/>
            <w:tcMar>
              <w:top w:w="0" w:type="dxa"/>
              <w:bottom w:w="0" w:type="dxa"/>
            </w:tcMar>
            <w:vAlign w:val="center"/>
          </w:tcPr>
          <w:p w14:paraId="1F0805AD" w14:textId="77777777" w:rsidR="003C3CEC" w:rsidRDefault="00000000">
            <w:pPr>
              <w:keepNext/>
              <w:keepLines/>
              <w:spacing w:after="0" w:line="240" w:lineRule="auto"/>
              <w:jc w:val="right"/>
            </w:pPr>
            <w:r>
              <w:rPr>
                <w:sz w:val="18"/>
              </w:rPr>
              <w:t>-</w:t>
            </w:r>
          </w:p>
        </w:tc>
      </w:tr>
    </w:tbl>
    <w:p w14:paraId="3B1A2994" w14:textId="77777777" w:rsidR="003C3CEC" w:rsidRDefault="003C3CEC">
      <w:pPr>
        <w:spacing w:after="0"/>
      </w:pPr>
    </w:p>
    <w:p w14:paraId="75B9EE8D" w14:textId="77777777" w:rsidR="003C3CEC" w:rsidRDefault="00000000">
      <w:r>
        <w:t>Rashodi za zaposlene i struktura kadrova po objektima.</w:t>
      </w:r>
      <w:r>
        <w:br/>
        <w:t>Ukupni rashodi za zaposlene u izvještajnom razdoblju iznose 1.093.314,91 EUR. Navedena financijska sredstva utrošena su za podmirenje obveza po osnovi bruto plaća, doprinosa na plaću te ostalih zakonskih i ugovornih materijalnih prava za ukupno 106 zaposlenika Ustanove.</w:t>
      </w:r>
      <w:r>
        <w:br/>
        <w:t xml:space="preserve">Sukladno organizacijskoj strukturi i dislociranosti ustanove, rashodi obuhvaćaju radnike zaposlene u matičnim objektima Varvari, Nova Vas i </w:t>
      </w:r>
      <w:proofErr w:type="spellStart"/>
      <w:r>
        <w:t>Pinia</w:t>
      </w:r>
      <w:proofErr w:type="spellEnd"/>
      <w:r>
        <w:t xml:space="preserve">, kao i djelatnike u područnim odjelima na područjima pripadajućih jedinica lokalne samouprave: </w:t>
      </w:r>
      <w:proofErr w:type="spellStart"/>
      <w:r>
        <w:t>Vižinada</w:t>
      </w:r>
      <w:proofErr w:type="spellEnd"/>
      <w:r>
        <w:t xml:space="preserve">, Sveti </w:t>
      </w:r>
      <w:proofErr w:type="spellStart"/>
      <w:r>
        <w:t>Lovreč</w:t>
      </w:r>
      <w:proofErr w:type="spellEnd"/>
      <w:r>
        <w:t xml:space="preserve"> i </w:t>
      </w:r>
      <w:proofErr w:type="spellStart"/>
      <w:r>
        <w:t>Kaštelir</w:t>
      </w:r>
      <w:proofErr w:type="spellEnd"/>
      <w:r>
        <w:t>.</w:t>
      </w:r>
    </w:p>
    <w:p w14:paraId="1F7B513C" w14:textId="77777777" w:rsidR="008510A4" w:rsidRDefault="00000000" w:rsidP="008510A4">
      <w:r>
        <w:br/>
        <w:t> </w:t>
      </w:r>
    </w:p>
    <w:p w14:paraId="17AEDA25" w14:textId="77777777" w:rsidR="008510A4" w:rsidRDefault="008510A4" w:rsidP="008510A4">
      <w:pPr>
        <w:jc w:val="center"/>
        <w:rPr>
          <w:sz w:val="28"/>
        </w:rPr>
      </w:pPr>
    </w:p>
    <w:p w14:paraId="208995B5" w14:textId="5A12A0C7" w:rsidR="003C3CEC" w:rsidRDefault="00000000" w:rsidP="008510A4">
      <w:pPr>
        <w:jc w:val="center"/>
      </w:pPr>
      <w:r>
        <w:rPr>
          <w:sz w:val="28"/>
        </w:rPr>
        <w:lastRenderedPageBreak/>
        <w:t>Bilješka 8.</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C3CEC" w14:paraId="63C4314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94109F5" w14:textId="77777777" w:rsidR="003C3CE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2F27F31B" w14:textId="77777777" w:rsidR="003C3CE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2AA60E9A" w14:textId="77777777" w:rsidR="003C3CE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F8B01D6" w14:textId="77777777" w:rsidR="003C3CE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52D24B0E" w14:textId="77777777" w:rsidR="003C3CE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68962988" w14:textId="77777777" w:rsidR="003C3CEC" w:rsidRDefault="00000000">
            <w:pPr>
              <w:keepNext/>
              <w:keepLines/>
              <w:spacing w:after="0" w:line="240" w:lineRule="auto"/>
              <w:jc w:val="center"/>
            </w:pPr>
            <w:r>
              <w:rPr>
                <w:b/>
                <w:sz w:val="18"/>
              </w:rPr>
              <w:t>Indeks (%)</w:t>
            </w:r>
          </w:p>
        </w:tc>
      </w:tr>
      <w:tr w:rsidR="003C3CEC" w14:paraId="30F04CC6" w14:textId="77777777">
        <w:tblPrEx>
          <w:tblCellMar>
            <w:top w:w="0" w:type="dxa"/>
            <w:bottom w:w="0" w:type="dxa"/>
          </w:tblCellMar>
        </w:tblPrEx>
        <w:trPr>
          <w:cantSplit/>
          <w:trHeight w:val="560"/>
        </w:trPr>
        <w:tc>
          <w:tcPr>
            <w:tcW w:w="700" w:type="dxa"/>
            <w:tcMar>
              <w:top w:w="0" w:type="dxa"/>
              <w:bottom w:w="0" w:type="dxa"/>
            </w:tcMar>
            <w:vAlign w:val="center"/>
          </w:tcPr>
          <w:p w14:paraId="78A26533" w14:textId="77777777" w:rsidR="003C3CEC" w:rsidRDefault="00000000">
            <w:pPr>
              <w:keepNext/>
              <w:keepLines/>
              <w:spacing w:after="0" w:line="240" w:lineRule="auto"/>
            </w:pPr>
            <w:r>
              <w:rPr>
                <w:sz w:val="18"/>
              </w:rPr>
              <w:t>32</w:t>
            </w:r>
          </w:p>
        </w:tc>
        <w:tc>
          <w:tcPr>
            <w:tcW w:w="3180" w:type="dxa"/>
            <w:tcMar>
              <w:top w:w="0" w:type="dxa"/>
              <w:bottom w:w="0" w:type="dxa"/>
            </w:tcMar>
            <w:vAlign w:val="center"/>
          </w:tcPr>
          <w:p w14:paraId="09114686" w14:textId="77777777" w:rsidR="003C3CEC" w:rsidRDefault="00000000">
            <w:pPr>
              <w:keepNext/>
              <w:keepLines/>
              <w:spacing w:after="0" w:line="240" w:lineRule="auto"/>
            </w:pPr>
            <w:r>
              <w:rPr>
                <w:sz w:val="18"/>
              </w:rPr>
              <w:t>Materijalni rashodi (šifre 321+322+323+324+325+329)</w:t>
            </w:r>
          </w:p>
        </w:tc>
        <w:tc>
          <w:tcPr>
            <w:tcW w:w="700" w:type="dxa"/>
            <w:tcMar>
              <w:top w:w="0" w:type="dxa"/>
              <w:bottom w:w="0" w:type="dxa"/>
            </w:tcMar>
            <w:vAlign w:val="center"/>
          </w:tcPr>
          <w:p w14:paraId="76CB32DB" w14:textId="77777777" w:rsidR="003C3CEC" w:rsidRDefault="00000000">
            <w:pPr>
              <w:keepNext/>
              <w:keepLines/>
              <w:spacing w:after="0" w:line="240" w:lineRule="auto"/>
            </w:pPr>
            <w:r>
              <w:rPr>
                <w:sz w:val="18"/>
              </w:rPr>
              <w:t>32</w:t>
            </w:r>
          </w:p>
        </w:tc>
        <w:tc>
          <w:tcPr>
            <w:tcW w:w="1860" w:type="dxa"/>
            <w:tcMar>
              <w:top w:w="0" w:type="dxa"/>
              <w:bottom w:w="0" w:type="dxa"/>
            </w:tcMar>
            <w:vAlign w:val="center"/>
          </w:tcPr>
          <w:p w14:paraId="6C6AF3E4" w14:textId="77777777" w:rsidR="003C3CEC" w:rsidRDefault="00000000">
            <w:pPr>
              <w:keepNext/>
              <w:keepLines/>
              <w:spacing w:after="0" w:line="240" w:lineRule="auto"/>
              <w:jc w:val="right"/>
            </w:pPr>
            <w:r>
              <w:rPr>
                <w:sz w:val="18"/>
              </w:rPr>
              <w:t>0,00</w:t>
            </w:r>
          </w:p>
        </w:tc>
        <w:tc>
          <w:tcPr>
            <w:tcW w:w="1860" w:type="dxa"/>
            <w:tcMar>
              <w:top w:w="0" w:type="dxa"/>
              <w:bottom w:w="0" w:type="dxa"/>
            </w:tcMar>
            <w:vAlign w:val="center"/>
          </w:tcPr>
          <w:p w14:paraId="5E1B673D" w14:textId="77777777" w:rsidR="003C3CEC" w:rsidRDefault="00000000">
            <w:pPr>
              <w:keepNext/>
              <w:keepLines/>
              <w:spacing w:after="0" w:line="240" w:lineRule="auto"/>
              <w:jc w:val="right"/>
            </w:pPr>
            <w:r>
              <w:rPr>
                <w:sz w:val="18"/>
              </w:rPr>
              <w:t>288.270,87</w:t>
            </w:r>
          </w:p>
        </w:tc>
        <w:tc>
          <w:tcPr>
            <w:tcW w:w="700" w:type="dxa"/>
            <w:tcMar>
              <w:top w:w="0" w:type="dxa"/>
              <w:bottom w:w="0" w:type="dxa"/>
            </w:tcMar>
            <w:vAlign w:val="center"/>
          </w:tcPr>
          <w:p w14:paraId="5C548146" w14:textId="77777777" w:rsidR="003C3CEC" w:rsidRDefault="00000000">
            <w:pPr>
              <w:keepNext/>
              <w:keepLines/>
              <w:spacing w:after="0" w:line="240" w:lineRule="auto"/>
              <w:jc w:val="right"/>
            </w:pPr>
            <w:r>
              <w:rPr>
                <w:sz w:val="18"/>
              </w:rPr>
              <w:t>-</w:t>
            </w:r>
          </w:p>
        </w:tc>
      </w:tr>
    </w:tbl>
    <w:p w14:paraId="0DBE0274" w14:textId="77777777" w:rsidR="003C3CEC" w:rsidRDefault="003C3CEC">
      <w:pPr>
        <w:spacing w:after="0"/>
      </w:pPr>
    </w:p>
    <w:p w14:paraId="4D70CA4C" w14:textId="77777777" w:rsidR="003C3CEC" w:rsidRDefault="00000000">
      <w:r>
        <w:t>Ukupni materijalni rashodi u izvještajnom razdoblju iznose 280.857,85 EUR. Najveći udio u realizaciji ovih sredstava odnosi se na operativne troškove nužne za održavanje standarda predškolskog odgoja i nesmetano funkcioniranje svih objekata Ustanove. Unutar navedenog iznosa, dominantne stavke čine:</w:t>
      </w:r>
      <w:r>
        <w:br/>
        <w:t>Rashodi za materijal i energiju: prvenstveno nabava namirnica za pripremu obroka, utrošak energije (električna energija, plin/grijanje) te nabava sredstava za čišćenje i održavanje higijene.</w:t>
      </w:r>
      <w:r>
        <w:br/>
        <w:t>Rashodi za usluge: troškovi zdravstvenih pregleda i provođenja zdravstvenih mjera (sanitarne knjižice, obvezni pregledi).</w:t>
      </w:r>
      <w:r>
        <w:br/>
        <w:t>Ostali nespomenuti rashodi poslovanja: naknade troškova zaposlenicima (naknade za prijevoz na posao i s posla, službena putovanja i stručna usavršavanja).</w:t>
      </w:r>
    </w:p>
    <w:p w14:paraId="7B0D9B40" w14:textId="00E81904" w:rsidR="003C3CEC" w:rsidRDefault="003C3CEC" w:rsidP="008510A4">
      <w:pPr>
        <w:jc w:val="center"/>
      </w:pPr>
    </w:p>
    <w:p w14:paraId="6AD877B3" w14:textId="370CCB82" w:rsidR="003C3CEC" w:rsidRDefault="00000000" w:rsidP="008510A4">
      <w:pPr>
        <w:jc w:val="center"/>
      </w:pPr>
      <w:r>
        <w:rPr>
          <w:sz w:val="28"/>
        </w:rPr>
        <w:t>Bilješka 9.</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C3CEC" w14:paraId="5C020A37"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0D750431" w14:textId="77777777" w:rsidR="003C3CE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5D2E9082" w14:textId="77777777" w:rsidR="003C3CE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E6ABAB8" w14:textId="77777777" w:rsidR="003C3CE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3F8A0979" w14:textId="77777777" w:rsidR="003C3CE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D9A3EA0" w14:textId="77777777" w:rsidR="003C3CE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11614789" w14:textId="77777777" w:rsidR="003C3CEC" w:rsidRDefault="00000000">
            <w:pPr>
              <w:keepNext/>
              <w:keepLines/>
              <w:spacing w:after="0" w:line="240" w:lineRule="auto"/>
              <w:jc w:val="center"/>
            </w:pPr>
            <w:r>
              <w:rPr>
                <w:b/>
                <w:sz w:val="18"/>
              </w:rPr>
              <w:t>Indeks (%)</w:t>
            </w:r>
          </w:p>
        </w:tc>
      </w:tr>
      <w:tr w:rsidR="003C3CEC" w14:paraId="46C6EE80" w14:textId="77777777">
        <w:tblPrEx>
          <w:tblCellMar>
            <w:top w:w="0" w:type="dxa"/>
            <w:bottom w:w="0" w:type="dxa"/>
          </w:tblCellMar>
        </w:tblPrEx>
        <w:trPr>
          <w:cantSplit/>
          <w:trHeight w:val="560"/>
        </w:trPr>
        <w:tc>
          <w:tcPr>
            <w:tcW w:w="700" w:type="dxa"/>
            <w:tcMar>
              <w:top w:w="0" w:type="dxa"/>
              <w:bottom w:w="0" w:type="dxa"/>
            </w:tcMar>
            <w:vAlign w:val="center"/>
          </w:tcPr>
          <w:p w14:paraId="554EC9B4" w14:textId="77777777" w:rsidR="003C3CEC" w:rsidRDefault="003C3CEC">
            <w:pPr>
              <w:keepNext/>
              <w:keepLines/>
              <w:spacing w:after="0" w:line="240" w:lineRule="auto"/>
            </w:pPr>
          </w:p>
        </w:tc>
        <w:tc>
          <w:tcPr>
            <w:tcW w:w="3180" w:type="dxa"/>
            <w:tcMar>
              <w:top w:w="0" w:type="dxa"/>
              <w:bottom w:w="0" w:type="dxa"/>
            </w:tcMar>
            <w:vAlign w:val="center"/>
          </w:tcPr>
          <w:p w14:paraId="4A9CE38B" w14:textId="77777777" w:rsidR="003C3CEC" w:rsidRDefault="00000000">
            <w:pPr>
              <w:keepNext/>
              <w:keepLines/>
              <w:spacing w:after="0" w:line="240" w:lineRule="auto"/>
            </w:pPr>
            <w:r>
              <w:rPr>
                <w:sz w:val="18"/>
              </w:rPr>
              <w:t>UKUPAN MANJAK PRIHODA (šifre Y034-X067)</w:t>
            </w:r>
          </w:p>
        </w:tc>
        <w:tc>
          <w:tcPr>
            <w:tcW w:w="700" w:type="dxa"/>
            <w:tcMar>
              <w:top w:w="0" w:type="dxa"/>
              <w:bottom w:w="0" w:type="dxa"/>
            </w:tcMar>
            <w:vAlign w:val="center"/>
          </w:tcPr>
          <w:p w14:paraId="7FD22D93" w14:textId="77777777" w:rsidR="003C3CEC" w:rsidRDefault="00000000">
            <w:pPr>
              <w:keepNext/>
              <w:keepLines/>
              <w:spacing w:after="0" w:line="240" w:lineRule="auto"/>
            </w:pPr>
            <w:r>
              <w:rPr>
                <w:sz w:val="18"/>
              </w:rPr>
              <w:t>Y004</w:t>
            </w:r>
          </w:p>
        </w:tc>
        <w:tc>
          <w:tcPr>
            <w:tcW w:w="1860" w:type="dxa"/>
            <w:tcMar>
              <w:top w:w="0" w:type="dxa"/>
              <w:bottom w:w="0" w:type="dxa"/>
            </w:tcMar>
            <w:vAlign w:val="center"/>
          </w:tcPr>
          <w:p w14:paraId="3D2B57B0" w14:textId="77777777" w:rsidR="003C3CEC" w:rsidRDefault="00000000">
            <w:pPr>
              <w:keepNext/>
              <w:keepLines/>
              <w:spacing w:after="0" w:line="240" w:lineRule="auto"/>
              <w:jc w:val="right"/>
            </w:pPr>
            <w:r>
              <w:rPr>
                <w:sz w:val="18"/>
              </w:rPr>
              <w:t>0,00</w:t>
            </w:r>
          </w:p>
        </w:tc>
        <w:tc>
          <w:tcPr>
            <w:tcW w:w="1860" w:type="dxa"/>
            <w:tcMar>
              <w:top w:w="0" w:type="dxa"/>
              <w:bottom w:w="0" w:type="dxa"/>
            </w:tcMar>
            <w:vAlign w:val="center"/>
          </w:tcPr>
          <w:p w14:paraId="42CFDB5F" w14:textId="77777777" w:rsidR="003C3CEC" w:rsidRDefault="00000000">
            <w:pPr>
              <w:keepNext/>
              <w:keepLines/>
              <w:spacing w:after="0" w:line="240" w:lineRule="auto"/>
              <w:jc w:val="right"/>
            </w:pPr>
            <w:r>
              <w:rPr>
                <w:sz w:val="18"/>
              </w:rPr>
              <w:t>103.065,44</w:t>
            </w:r>
          </w:p>
        </w:tc>
        <w:tc>
          <w:tcPr>
            <w:tcW w:w="700" w:type="dxa"/>
            <w:tcMar>
              <w:top w:w="0" w:type="dxa"/>
              <w:bottom w:w="0" w:type="dxa"/>
            </w:tcMar>
            <w:vAlign w:val="center"/>
          </w:tcPr>
          <w:p w14:paraId="3B1F9C96" w14:textId="77777777" w:rsidR="003C3CEC" w:rsidRDefault="00000000">
            <w:pPr>
              <w:keepNext/>
              <w:keepLines/>
              <w:spacing w:after="0" w:line="240" w:lineRule="auto"/>
              <w:jc w:val="right"/>
            </w:pPr>
            <w:r>
              <w:rPr>
                <w:sz w:val="18"/>
              </w:rPr>
              <w:t>-</w:t>
            </w:r>
          </w:p>
        </w:tc>
      </w:tr>
    </w:tbl>
    <w:p w14:paraId="58B86D54" w14:textId="77777777" w:rsidR="003C3CEC" w:rsidRDefault="003C3CEC">
      <w:pPr>
        <w:spacing w:after="0"/>
      </w:pPr>
    </w:p>
    <w:p w14:paraId="36471EA3" w14:textId="77777777" w:rsidR="003C3CEC" w:rsidRDefault="00000000">
      <w:r>
        <w:t>Obrazloženje ostvarenog rezultata poslovanja i utvrđenog manjka prihoda</w:t>
      </w:r>
      <w:r>
        <w:br/>
        <w:t>Na kraju izvještajnog razdoblja Ustanova je iskazala privremeni manjak prihoda u iznosu od 103.065,44 EUR. Predmetni financijski rezultat izravna je posljedica neusklađenosti dinamike priljeva sredstava i povećanih operativnih rashoda, a generiran je pod utjecajem sljedećih ključnih čimbenika:</w:t>
      </w:r>
      <w:r>
        <w:br/>
        <w:t>Potraživanja za nefakturirane i nenaplaćene prihode: Značajan dio manjka odnosi se na dospjela, a nerealizirana potraživanja. To uključuje privremeno neriješene refundacije jedinica lokalne samouprave (općina) za rashode zaposlenih u područnim odjelima, kao i otvorena potraživanja po osnovi participacije korisnika usluga (roditelja).</w:t>
      </w:r>
      <w:r>
        <w:br/>
        <w:t>Troškovi faze uhodavanja i širenja kapaciteta: Kao novoosnovana ustanova, Ustanova se nalazi u fazi intenzivnog rasta i stabilizacije poslovanja. Kontinuirano otvaranje novih odgojno-obrazovnih skupina zahtijevalo je žurne i izvanredne operativne rashode koji nisu u cijelosti mogli biti predviđeni inicijalnim financijskim planom.</w:t>
      </w:r>
      <w:r>
        <w:br/>
        <w:t xml:space="preserve">Troškovi tehničko-tehnološkog održavanja novih objekata: Stavljanje u funkciju novoizgrađenih i moderno opremljenih objekata Varvari i Nova Vas uvjetovalo je visoke inicijalne rashode. Radilo se o nužnim zakonskim i tehničkim ispitivanjima, redovitim </w:t>
      </w:r>
      <w:r>
        <w:lastRenderedPageBreak/>
        <w:t>servisima te inspekcijskim pregledima specifične i visokotehnološke opreme, a sve u svrhu zadovoljavanja minimalnih tehničkih i sigurnosnih standarda za boravak djece.</w:t>
      </w:r>
    </w:p>
    <w:p w14:paraId="616F1500" w14:textId="77777777" w:rsidR="003C3CEC" w:rsidRDefault="00000000">
      <w:r>
        <w:t> </w:t>
      </w:r>
    </w:p>
    <w:p w14:paraId="104AABAF" w14:textId="7DD95E56" w:rsidR="003C3CEC" w:rsidRDefault="00000000" w:rsidP="008510A4">
      <w:pPr>
        <w:jc w:val="center"/>
      </w:pPr>
      <w:r>
        <w:rPr>
          <w:sz w:val="28"/>
        </w:rPr>
        <w:t>Bilješka 10.</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700"/>
        <w:gridCol w:w="3180"/>
        <w:gridCol w:w="700"/>
        <w:gridCol w:w="1860"/>
        <w:gridCol w:w="1860"/>
        <w:gridCol w:w="700"/>
      </w:tblGrid>
      <w:tr w:rsidR="003C3CEC" w14:paraId="57FC4988"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1BA90E00" w14:textId="77777777" w:rsidR="003C3CE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3F8ADD08" w14:textId="77777777" w:rsidR="003C3CE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4D4E5D3D" w14:textId="77777777" w:rsidR="003C3CE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525BC520" w14:textId="77777777" w:rsidR="003C3CEC" w:rsidRDefault="00000000">
            <w:pPr>
              <w:keepNext/>
              <w:keepLines/>
              <w:spacing w:after="0" w:line="240" w:lineRule="auto"/>
              <w:jc w:val="center"/>
            </w:pPr>
            <w:r>
              <w:rPr>
                <w:b/>
                <w:sz w:val="18"/>
              </w:rPr>
              <w:t>Ostvareno u izvještajnom razdoblju prethodne godine</w:t>
            </w:r>
          </w:p>
        </w:tc>
        <w:tc>
          <w:tcPr>
            <w:tcW w:w="1860" w:type="dxa"/>
            <w:shd w:val="clear" w:color="auto" w:fill="E7F0F9"/>
            <w:tcMar>
              <w:top w:w="0" w:type="dxa"/>
              <w:bottom w:w="0" w:type="dxa"/>
            </w:tcMar>
            <w:vAlign w:val="center"/>
          </w:tcPr>
          <w:p w14:paraId="25A63FE8" w14:textId="77777777" w:rsidR="003C3CEC" w:rsidRDefault="00000000">
            <w:pPr>
              <w:keepNext/>
              <w:keepLines/>
              <w:spacing w:after="0" w:line="240" w:lineRule="auto"/>
              <w:jc w:val="center"/>
            </w:pPr>
            <w:r>
              <w:rPr>
                <w:b/>
                <w:sz w:val="18"/>
              </w:rPr>
              <w:t>Ostvareno u izvještajnom razdoblju tekuće godine</w:t>
            </w:r>
          </w:p>
        </w:tc>
        <w:tc>
          <w:tcPr>
            <w:tcW w:w="700" w:type="dxa"/>
            <w:shd w:val="clear" w:color="auto" w:fill="E7F0F9"/>
            <w:tcMar>
              <w:top w:w="0" w:type="dxa"/>
              <w:bottom w:w="0" w:type="dxa"/>
            </w:tcMar>
            <w:vAlign w:val="center"/>
          </w:tcPr>
          <w:p w14:paraId="75EE749B" w14:textId="77777777" w:rsidR="003C3CEC" w:rsidRDefault="00000000">
            <w:pPr>
              <w:keepNext/>
              <w:keepLines/>
              <w:spacing w:after="0" w:line="240" w:lineRule="auto"/>
              <w:jc w:val="center"/>
            </w:pPr>
            <w:r>
              <w:rPr>
                <w:b/>
                <w:sz w:val="18"/>
              </w:rPr>
              <w:t>Indeks (%)</w:t>
            </w:r>
          </w:p>
        </w:tc>
      </w:tr>
      <w:tr w:rsidR="003C3CEC" w14:paraId="113DF8FE" w14:textId="77777777">
        <w:tblPrEx>
          <w:tblCellMar>
            <w:top w:w="0" w:type="dxa"/>
            <w:bottom w:w="0" w:type="dxa"/>
          </w:tblCellMar>
        </w:tblPrEx>
        <w:trPr>
          <w:cantSplit/>
          <w:trHeight w:val="560"/>
        </w:trPr>
        <w:tc>
          <w:tcPr>
            <w:tcW w:w="700" w:type="dxa"/>
            <w:tcMar>
              <w:top w:w="0" w:type="dxa"/>
              <w:bottom w:w="0" w:type="dxa"/>
            </w:tcMar>
            <w:vAlign w:val="center"/>
          </w:tcPr>
          <w:p w14:paraId="049DBD8D" w14:textId="77777777" w:rsidR="003C3CEC" w:rsidRDefault="003C3CEC">
            <w:pPr>
              <w:keepNext/>
              <w:keepLines/>
              <w:spacing w:after="0" w:line="240" w:lineRule="auto"/>
            </w:pPr>
          </w:p>
        </w:tc>
        <w:tc>
          <w:tcPr>
            <w:tcW w:w="3180" w:type="dxa"/>
            <w:tcMar>
              <w:top w:w="0" w:type="dxa"/>
              <w:bottom w:w="0" w:type="dxa"/>
            </w:tcMar>
            <w:vAlign w:val="center"/>
          </w:tcPr>
          <w:p w14:paraId="327D8737" w14:textId="77777777" w:rsidR="003C3CEC" w:rsidRDefault="00000000">
            <w:pPr>
              <w:keepNext/>
              <w:keepLines/>
              <w:spacing w:after="0" w:line="240" w:lineRule="auto"/>
            </w:pPr>
            <w:r>
              <w:rPr>
                <w:sz w:val="18"/>
              </w:rPr>
              <w:t>MANJAK PRIHODA I PRIMITAKA (šifre Y345-X678)</w:t>
            </w:r>
          </w:p>
        </w:tc>
        <w:tc>
          <w:tcPr>
            <w:tcW w:w="700" w:type="dxa"/>
            <w:tcMar>
              <w:top w:w="0" w:type="dxa"/>
              <w:bottom w:w="0" w:type="dxa"/>
            </w:tcMar>
            <w:vAlign w:val="center"/>
          </w:tcPr>
          <w:p w14:paraId="14B91D47" w14:textId="77777777" w:rsidR="003C3CEC" w:rsidRDefault="00000000">
            <w:pPr>
              <w:keepNext/>
              <w:keepLines/>
              <w:spacing w:after="0" w:line="240" w:lineRule="auto"/>
            </w:pPr>
            <w:r>
              <w:rPr>
                <w:sz w:val="18"/>
              </w:rPr>
              <w:t>Y005</w:t>
            </w:r>
          </w:p>
        </w:tc>
        <w:tc>
          <w:tcPr>
            <w:tcW w:w="1860" w:type="dxa"/>
            <w:tcMar>
              <w:top w:w="0" w:type="dxa"/>
              <w:bottom w:w="0" w:type="dxa"/>
            </w:tcMar>
            <w:vAlign w:val="center"/>
          </w:tcPr>
          <w:p w14:paraId="1CA4ED89" w14:textId="77777777" w:rsidR="003C3CEC" w:rsidRDefault="00000000">
            <w:pPr>
              <w:keepNext/>
              <w:keepLines/>
              <w:spacing w:after="0" w:line="240" w:lineRule="auto"/>
              <w:jc w:val="right"/>
            </w:pPr>
            <w:r>
              <w:rPr>
                <w:sz w:val="18"/>
              </w:rPr>
              <w:t>0,00</w:t>
            </w:r>
          </w:p>
        </w:tc>
        <w:tc>
          <w:tcPr>
            <w:tcW w:w="1860" w:type="dxa"/>
            <w:tcMar>
              <w:top w:w="0" w:type="dxa"/>
              <w:bottom w:w="0" w:type="dxa"/>
            </w:tcMar>
            <w:vAlign w:val="center"/>
          </w:tcPr>
          <w:p w14:paraId="7E3951D8" w14:textId="77777777" w:rsidR="003C3CEC" w:rsidRDefault="00000000">
            <w:pPr>
              <w:keepNext/>
              <w:keepLines/>
              <w:spacing w:after="0" w:line="240" w:lineRule="auto"/>
              <w:jc w:val="right"/>
            </w:pPr>
            <w:r>
              <w:rPr>
                <w:sz w:val="18"/>
              </w:rPr>
              <w:t>103.065,44</w:t>
            </w:r>
          </w:p>
        </w:tc>
        <w:tc>
          <w:tcPr>
            <w:tcW w:w="700" w:type="dxa"/>
            <w:tcMar>
              <w:top w:w="0" w:type="dxa"/>
              <w:bottom w:w="0" w:type="dxa"/>
            </w:tcMar>
            <w:vAlign w:val="center"/>
          </w:tcPr>
          <w:p w14:paraId="7805CAB2" w14:textId="77777777" w:rsidR="003C3CEC" w:rsidRDefault="00000000">
            <w:pPr>
              <w:keepNext/>
              <w:keepLines/>
              <w:spacing w:after="0" w:line="240" w:lineRule="auto"/>
              <w:jc w:val="right"/>
            </w:pPr>
            <w:r>
              <w:rPr>
                <w:sz w:val="18"/>
              </w:rPr>
              <w:t>-</w:t>
            </w:r>
          </w:p>
        </w:tc>
      </w:tr>
    </w:tbl>
    <w:p w14:paraId="1185D229" w14:textId="77777777" w:rsidR="003C3CEC" w:rsidRDefault="003C3CEC">
      <w:pPr>
        <w:spacing w:after="0"/>
      </w:pPr>
    </w:p>
    <w:p w14:paraId="55DC36F9" w14:textId="77777777" w:rsidR="003C3CEC" w:rsidRDefault="00000000">
      <w:r>
        <w:t>Obrazloženje ostvarenog rezultata poslovanja i utvrđenog manjka prihoda</w:t>
      </w:r>
      <w:r>
        <w:br/>
        <w:t>Na kraju izvještajnog razdoblja Ustanova je iskazala privremeni manjak prihoda u iznosu od 103.065,44 EUR. Predmetni financijski rezultat izravna je posljedica neusklađenosti dinamike priljeva sredstava i povećanih operativnih rashoda, a generiran je pod utjecajem sljedećih ključnih čimbenika:</w:t>
      </w:r>
      <w:r>
        <w:br/>
        <w:t>Potraživanja za nefakturirane i nenaplaćene prihode: Značajan dio manjka odnosi se na dospjela, a nerealizirana potraživanja. To uključuje privremeno neriješene refundacije jedinica lokalne samouprave (općina) za rashode zaposlenih u područnim odjelima, kao i otvorena potraživanja po osnovi participacije korisnika usluga (roditelja).</w:t>
      </w:r>
      <w:r>
        <w:br/>
        <w:t>Kao novoosnovana ustanova, Ustanova se nalazi u fazi intenzivnog rasta i stabilizacije poslovanja. Kontinuirano otvaranje novih odgojno-obrazovnih skupina zahtijevalo je žurne i izvanredne operativne rashode koji nisu u cijelosti mogli biti predviđeni inicijalnim financijskim planom.</w:t>
      </w:r>
      <w:r>
        <w:br/>
        <w:t>Troškovi tehničko-tehnološkog održavanja objekata: radi se o nužnim zakonskim i tehničkim ispitivanjima, redovitim servisima te inspekcijskim pregledima specifične i visokotehnološke opreme, a sve u svrhu zadovoljavanja minimalnih tehničkih i sigurnosnih standarda za boravak djece.</w:t>
      </w:r>
    </w:p>
    <w:p w14:paraId="7C35E49E" w14:textId="77777777" w:rsidR="003C3CEC" w:rsidRDefault="00000000">
      <w:r>
        <w:t> </w:t>
      </w:r>
    </w:p>
    <w:p w14:paraId="3A906C66" w14:textId="77777777" w:rsidR="003C3CEC" w:rsidRDefault="00000000">
      <w:r>
        <w:t> </w:t>
      </w:r>
    </w:p>
    <w:p w14:paraId="44D16A3A" w14:textId="60E01AD8" w:rsidR="003C3CEC" w:rsidRDefault="00000000" w:rsidP="008510A4">
      <w:pPr>
        <w:jc w:val="center"/>
      </w:pPr>
      <w:r>
        <w:rPr>
          <w:b/>
          <w:sz w:val="28"/>
        </w:rPr>
        <w:t>Izvještaj o obvezama</w:t>
      </w:r>
    </w:p>
    <w:p w14:paraId="30E4FE00" w14:textId="77777777" w:rsidR="003C3CEC" w:rsidRDefault="00000000">
      <w:pPr>
        <w:keepNext/>
        <w:spacing w:line="240" w:lineRule="auto"/>
        <w:jc w:val="center"/>
      </w:pPr>
      <w:r>
        <w:rPr>
          <w:sz w:val="28"/>
        </w:rPr>
        <w:t>Bilješka 11.</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3C3CEC" w14:paraId="409A3C56"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5BF1120D" w14:textId="77777777" w:rsidR="003C3CE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4A4E6493" w14:textId="77777777" w:rsidR="003C3CE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3C752BCD" w14:textId="77777777" w:rsidR="003C3CE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761E2D7D" w14:textId="77777777" w:rsidR="003C3CEC"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7EC40254" w14:textId="77777777" w:rsidR="003C3CEC" w:rsidRDefault="00000000">
            <w:pPr>
              <w:keepNext/>
              <w:keepLines/>
              <w:spacing w:after="0" w:line="240" w:lineRule="auto"/>
              <w:jc w:val="center"/>
            </w:pPr>
            <w:r>
              <w:rPr>
                <w:b/>
                <w:sz w:val="18"/>
              </w:rPr>
              <w:t>Indeks (%)</w:t>
            </w:r>
          </w:p>
        </w:tc>
      </w:tr>
      <w:tr w:rsidR="003C3CEC" w14:paraId="75052383" w14:textId="77777777">
        <w:tblPrEx>
          <w:tblCellMar>
            <w:top w:w="0" w:type="dxa"/>
            <w:bottom w:w="0" w:type="dxa"/>
          </w:tblCellMar>
        </w:tblPrEx>
        <w:trPr>
          <w:cantSplit/>
          <w:trHeight w:val="560"/>
        </w:trPr>
        <w:tc>
          <w:tcPr>
            <w:tcW w:w="700" w:type="dxa"/>
            <w:tcMar>
              <w:top w:w="0" w:type="dxa"/>
              <w:bottom w:w="0" w:type="dxa"/>
            </w:tcMar>
            <w:vAlign w:val="center"/>
          </w:tcPr>
          <w:p w14:paraId="780997C4" w14:textId="77777777" w:rsidR="003C3CEC" w:rsidRDefault="003C3CEC">
            <w:pPr>
              <w:keepNext/>
              <w:keepLines/>
              <w:spacing w:after="0" w:line="240" w:lineRule="auto"/>
            </w:pPr>
          </w:p>
        </w:tc>
        <w:tc>
          <w:tcPr>
            <w:tcW w:w="3180" w:type="dxa"/>
            <w:tcMar>
              <w:top w:w="0" w:type="dxa"/>
              <w:bottom w:w="0" w:type="dxa"/>
            </w:tcMar>
            <w:vAlign w:val="center"/>
          </w:tcPr>
          <w:p w14:paraId="231022F4" w14:textId="77777777" w:rsidR="003C3CEC" w:rsidRDefault="00000000">
            <w:pPr>
              <w:keepNext/>
              <w:keepLines/>
              <w:spacing w:after="0" w:line="240" w:lineRule="auto"/>
            </w:pPr>
            <w:r>
              <w:rPr>
                <w:sz w:val="18"/>
              </w:rPr>
              <w:t>Stanje dospjelih obveza na kraju izvještajnog razdoblja (šifre V008+D23+D24 + 'D dio 25,26' + D27)</w:t>
            </w:r>
          </w:p>
        </w:tc>
        <w:tc>
          <w:tcPr>
            <w:tcW w:w="700" w:type="dxa"/>
            <w:tcMar>
              <w:top w:w="0" w:type="dxa"/>
              <w:bottom w:w="0" w:type="dxa"/>
            </w:tcMar>
            <w:vAlign w:val="center"/>
          </w:tcPr>
          <w:p w14:paraId="3D19C215" w14:textId="77777777" w:rsidR="003C3CEC" w:rsidRDefault="00000000">
            <w:pPr>
              <w:keepNext/>
              <w:keepLines/>
              <w:spacing w:after="0" w:line="240" w:lineRule="auto"/>
            </w:pPr>
            <w:r>
              <w:rPr>
                <w:sz w:val="18"/>
              </w:rPr>
              <w:t>V007</w:t>
            </w:r>
          </w:p>
        </w:tc>
        <w:tc>
          <w:tcPr>
            <w:tcW w:w="1860" w:type="dxa"/>
            <w:tcMar>
              <w:top w:w="0" w:type="dxa"/>
              <w:bottom w:w="0" w:type="dxa"/>
            </w:tcMar>
            <w:vAlign w:val="center"/>
          </w:tcPr>
          <w:p w14:paraId="2037787F" w14:textId="77777777" w:rsidR="003C3CEC" w:rsidRDefault="00000000">
            <w:pPr>
              <w:keepNext/>
              <w:keepLines/>
              <w:spacing w:after="0" w:line="240" w:lineRule="auto"/>
              <w:jc w:val="right"/>
            </w:pPr>
            <w:r>
              <w:rPr>
                <w:sz w:val="18"/>
              </w:rPr>
              <w:t>0,00</w:t>
            </w:r>
          </w:p>
        </w:tc>
        <w:tc>
          <w:tcPr>
            <w:tcW w:w="700" w:type="dxa"/>
            <w:tcMar>
              <w:top w:w="0" w:type="dxa"/>
              <w:bottom w:w="0" w:type="dxa"/>
            </w:tcMar>
            <w:vAlign w:val="center"/>
          </w:tcPr>
          <w:p w14:paraId="0B1663F3" w14:textId="77777777" w:rsidR="003C3CEC" w:rsidRDefault="00000000">
            <w:pPr>
              <w:keepNext/>
              <w:keepLines/>
              <w:spacing w:after="0" w:line="240" w:lineRule="auto"/>
              <w:jc w:val="right"/>
            </w:pPr>
            <w:r>
              <w:rPr>
                <w:sz w:val="18"/>
              </w:rPr>
              <w:t>-</w:t>
            </w:r>
          </w:p>
        </w:tc>
      </w:tr>
    </w:tbl>
    <w:p w14:paraId="6130484E" w14:textId="77777777" w:rsidR="003C3CEC" w:rsidRDefault="003C3CEC">
      <w:pPr>
        <w:spacing w:after="0"/>
      </w:pPr>
    </w:p>
    <w:p w14:paraId="1452D1F3" w14:textId="77777777" w:rsidR="003C3CEC" w:rsidRDefault="00000000">
      <w:r>
        <w:t>Sve dospjele obveze podmirene su u roku dospijeća.</w:t>
      </w:r>
    </w:p>
    <w:p w14:paraId="484D032F" w14:textId="77777777" w:rsidR="003C3CEC" w:rsidRDefault="003C3CEC"/>
    <w:p w14:paraId="4D800CD9" w14:textId="77777777" w:rsidR="003C3CEC" w:rsidRDefault="00000000">
      <w:pPr>
        <w:keepNext/>
        <w:spacing w:line="240" w:lineRule="auto"/>
        <w:jc w:val="center"/>
      </w:pPr>
      <w:r>
        <w:rPr>
          <w:sz w:val="28"/>
        </w:rPr>
        <w:lastRenderedPageBreak/>
        <w:t>Bilješka 12.</w:t>
      </w:r>
    </w:p>
    <w:tbl>
      <w:tblPr>
        <w:tblW w:w="9000" w:type="dxa"/>
        <w:tblInd w:w="40" w:type="dxa"/>
        <w:tblBorders>
          <w:top w:val="single" w:sz="12" w:space="0" w:color="BABABA"/>
          <w:left w:val="single" w:sz="12" w:space="0" w:color="BABABA"/>
          <w:bottom w:val="single" w:sz="12" w:space="0" w:color="BABABA"/>
          <w:right w:val="single" w:sz="12" w:space="0" w:color="BABABA"/>
          <w:insideH w:val="single" w:sz="8" w:space="0" w:color="BABABA"/>
          <w:insideV w:val="single" w:sz="8" w:space="0" w:color="DADADA"/>
        </w:tblBorders>
        <w:tblLayout w:type="fixed"/>
        <w:tblCellMar>
          <w:left w:w="40" w:type="dxa"/>
          <w:right w:w="40" w:type="dxa"/>
        </w:tblCellMar>
        <w:tblLook w:val="0000" w:firstRow="0" w:lastRow="0" w:firstColumn="0" w:lastColumn="0" w:noHBand="0" w:noVBand="0"/>
      </w:tblPr>
      <w:tblGrid>
        <w:gridCol w:w="883"/>
        <w:gridCol w:w="4008"/>
        <w:gridCol w:w="882"/>
        <w:gridCol w:w="2345"/>
        <w:gridCol w:w="882"/>
      </w:tblGrid>
      <w:tr w:rsidR="003C3CEC" w14:paraId="3AE46501" w14:textId="77777777">
        <w:tblPrEx>
          <w:tblCellMar>
            <w:top w:w="0" w:type="dxa"/>
            <w:bottom w:w="0" w:type="dxa"/>
          </w:tblCellMar>
        </w:tblPrEx>
        <w:trPr>
          <w:cantSplit/>
        </w:trPr>
        <w:tc>
          <w:tcPr>
            <w:tcW w:w="700" w:type="dxa"/>
            <w:shd w:val="clear" w:color="auto" w:fill="E7F0F9"/>
            <w:tcMar>
              <w:top w:w="0" w:type="dxa"/>
              <w:bottom w:w="0" w:type="dxa"/>
            </w:tcMar>
            <w:vAlign w:val="center"/>
          </w:tcPr>
          <w:p w14:paraId="4479B474" w14:textId="77777777" w:rsidR="003C3CEC" w:rsidRDefault="00000000">
            <w:pPr>
              <w:keepNext/>
              <w:keepLines/>
              <w:spacing w:after="0" w:line="240" w:lineRule="auto"/>
              <w:jc w:val="center"/>
            </w:pPr>
            <w:r>
              <w:rPr>
                <w:b/>
                <w:sz w:val="18"/>
              </w:rPr>
              <w:t xml:space="preserve">Račun iz </w:t>
            </w:r>
            <w:proofErr w:type="spellStart"/>
            <w:r>
              <w:rPr>
                <w:b/>
                <w:sz w:val="18"/>
              </w:rPr>
              <w:t>rač</w:t>
            </w:r>
            <w:proofErr w:type="spellEnd"/>
            <w:r>
              <w:rPr>
                <w:b/>
                <w:sz w:val="18"/>
              </w:rPr>
              <w:t>. plana</w:t>
            </w:r>
          </w:p>
        </w:tc>
        <w:tc>
          <w:tcPr>
            <w:tcW w:w="3180" w:type="dxa"/>
            <w:shd w:val="clear" w:color="auto" w:fill="E7F0F9"/>
            <w:tcMar>
              <w:top w:w="0" w:type="dxa"/>
              <w:bottom w:w="0" w:type="dxa"/>
            </w:tcMar>
            <w:vAlign w:val="center"/>
          </w:tcPr>
          <w:p w14:paraId="0C0C94E5" w14:textId="77777777" w:rsidR="003C3CEC" w:rsidRDefault="00000000">
            <w:pPr>
              <w:keepNext/>
              <w:keepLines/>
              <w:spacing w:after="0" w:line="240" w:lineRule="auto"/>
              <w:jc w:val="center"/>
            </w:pPr>
            <w:r>
              <w:rPr>
                <w:b/>
                <w:sz w:val="18"/>
              </w:rPr>
              <w:t>Opis stavke</w:t>
            </w:r>
          </w:p>
        </w:tc>
        <w:tc>
          <w:tcPr>
            <w:tcW w:w="700" w:type="dxa"/>
            <w:shd w:val="clear" w:color="auto" w:fill="E7F0F9"/>
            <w:tcMar>
              <w:top w:w="0" w:type="dxa"/>
              <w:bottom w:w="0" w:type="dxa"/>
            </w:tcMar>
            <w:vAlign w:val="center"/>
          </w:tcPr>
          <w:p w14:paraId="59B8C4FF" w14:textId="77777777" w:rsidR="003C3CEC" w:rsidRDefault="00000000">
            <w:pPr>
              <w:keepNext/>
              <w:keepLines/>
              <w:spacing w:after="0" w:line="240" w:lineRule="auto"/>
              <w:jc w:val="center"/>
            </w:pPr>
            <w:r>
              <w:rPr>
                <w:b/>
                <w:sz w:val="18"/>
              </w:rPr>
              <w:t>Šifra</w:t>
            </w:r>
          </w:p>
        </w:tc>
        <w:tc>
          <w:tcPr>
            <w:tcW w:w="1860" w:type="dxa"/>
            <w:shd w:val="clear" w:color="auto" w:fill="E7F0F9"/>
            <w:tcMar>
              <w:top w:w="0" w:type="dxa"/>
              <w:bottom w:w="0" w:type="dxa"/>
            </w:tcMar>
            <w:vAlign w:val="center"/>
          </w:tcPr>
          <w:p w14:paraId="206A4022" w14:textId="77777777" w:rsidR="003C3CEC" w:rsidRDefault="00000000">
            <w:pPr>
              <w:keepNext/>
              <w:keepLines/>
              <w:spacing w:after="0" w:line="240" w:lineRule="auto"/>
              <w:jc w:val="center"/>
            </w:pPr>
            <w:r>
              <w:rPr>
                <w:b/>
                <w:sz w:val="18"/>
              </w:rPr>
              <w:t>Iznos</w:t>
            </w:r>
          </w:p>
        </w:tc>
        <w:tc>
          <w:tcPr>
            <w:tcW w:w="700" w:type="dxa"/>
            <w:shd w:val="clear" w:color="auto" w:fill="E7F0F9"/>
            <w:tcMar>
              <w:top w:w="0" w:type="dxa"/>
              <w:bottom w:w="0" w:type="dxa"/>
            </w:tcMar>
            <w:vAlign w:val="center"/>
          </w:tcPr>
          <w:p w14:paraId="272B157F" w14:textId="77777777" w:rsidR="003C3CEC" w:rsidRDefault="00000000">
            <w:pPr>
              <w:keepNext/>
              <w:keepLines/>
              <w:spacing w:after="0" w:line="240" w:lineRule="auto"/>
              <w:jc w:val="center"/>
            </w:pPr>
            <w:r>
              <w:rPr>
                <w:b/>
                <w:sz w:val="18"/>
              </w:rPr>
              <w:t>Indeks (%)</w:t>
            </w:r>
          </w:p>
        </w:tc>
      </w:tr>
      <w:tr w:rsidR="003C3CEC" w14:paraId="0A04B4E1" w14:textId="77777777">
        <w:tblPrEx>
          <w:tblCellMar>
            <w:top w:w="0" w:type="dxa"/>
            <w:bottom w:w="0" w:type="dxa"/>
          </w:tblCellMar>
        </w:tblPrEx>
        <w:trPr>
          <w:cantSplit/>
          <w:trHeight w:val="560"/>
        </w:trPr>
        <w:tc>
          <w:tcPr>
            <w:tcW w:w="700" w:type="dxa"/>
            <w:tcMar>
              <w:top w:w="0" w:type="dxa"/>
              <w:bottom w:w="0" w:type="dxa"/>
            </w:tcMar>
            <w:vAlign w:val="center"/>
          </w:tcPr>
          <w:p w14:paraId="6703B638" w14:textId="77777777" w:rsidR="003C3CEC" w:rsidRDefault="003C3CEC">
            <w:pPr>
              <w:keepNext/>
              <w:keepLines/>
              <w:spacing w:after="0" w:line="240" w:lineRule="auto"/>
            </w:pPr>
          </w:p>
        </w:tc>
        <w:tc>
          <w:tcPr>
            <w:tcW w:w="3180" w:type="dxa"/>
            <w:tcMar>
              <w:top w:w="0" w:type="dxa"/>
              <w:bottom w:w="0" w:type="dxa"/>
            </w:tcMar>
            <w:vAlign w:val="center"/>
          </w:tcPr>
          <w:p w14:paraId="147280E7" w14:textId="77777777" w:rsidR="003C3CEC" w:rsidRDefault="00000000">
            <w:pPr>
              <w:keepNext/>
              <w:keepLines/>
              <w:spacing w:after="0" w:line="240" w:lineRule="auto"/>
            </w:pPr>
            <w:r>
              <w:rPr>
                <w:sz w:val="18"/>
              </w:rPr>
              <w:t>Stanje nedospjelih obveza na kraju izvještajnog razdoblja (šifre V010 + ND23 + ND24 + 'ND dio 25,26' + ND27)</w:t>
            </w:r>
          </w:p>
        </w:tc>
        <w:tc>
          <w:tcPr>
            <w:tcW w:w="700" w:type="dxa"/>
            <w:tcMar>
              <w:top w:w="0" w:type="dxa"/>
              <w:bottom w:w="0" w:type="dxa"/>
            </w:tcMar>
            <w:vAlign w:val="center"/>
          </w:tcPr>
          <w:p w14:paraId="07C7C961" w14:textId="77777777" w:rsidR="003C3CEC" w:rsidRDefault="00000000">
            <w:pPr>
              <w:keepNext/>
              <w:keepLines/>
              <w:spacing w:after="0" w:line="240" w:lineRule="auto"/>
            </w:pPr>
            <w:r>
              <w:rPr>
                <w:sz w:val="18"/>
              </w:rPr>
              <w:t>V009</w:t>
            </w:r>
          </w:p>
        </w:tc>
        <w:tc>
          <w:tcPr>
            <w:tcW w:w="1860" w:type="dxa"/>
            <w:tcMar>
              <w:top w:w="0" w:type="dxa"/>
              <w:bottom w:w="0" w:type="dxa"/>
            </w:tcMar>
            <w:vAlign w:val="center"/>
          </w:tcPr>
          <w:p w14:paraId="16854F34" w14:textId="77777777" w:rsidR="003C3CEC" w:rsidRDefault="00000000">
            <w:pPr>
              <w:keepNext/>
              <w:keepLines/>
              <w:spacing w:after="0" w:line="240" w:lineRule="auto"/>
              <w:jc w:val="right"/>
            </w:pPr>
            <w:r>
              <w:rPr>
                <w:sz w:val="18"/>
              </w:rPr>
              <w:t>366.691,91</w:t>
            </w:r>
          </w:p>
        </w:tc>
        <w:tc>
          <w:tcPr>
            <w:tcW w:w="700" w:type="dxa"/>
            <w:tcMar>
              <w:top w:w="0" w:type="dxa"/>
              <w:bottom w:w="0" w:type="dxa"/>
            </w:tcMar>
            <w:vAlign w:val="center"/>
          </w:tcPr>
          <w:p w14:paraId="133C43E0" w14:textId="77777777" w:rsidR="003C3CEC" w:rsidRDefault="00000000">
            <w:pPr>
              <w:keepNext/>
              <w:keepLines/>
              <w:spacing w:after="0" w:line="240" w:lineRule="auto"/>
              <w:jc w:val="right"/>
            </w:pPr>
            <w:r>
              <w:rPr>
                <w:sz w:val="18"/>
              </w:rPr>
              <w:t>-</w:t>
            </w:r>
          </w:p>
        </w:tc>
      </w:tr>
    </w:tbl>
    <w:p w14:paraId="719BE0AB" w14:textId="77777777" w:rsidR="003C3CEC" w:rsidRDefault="003C3CEC">
      <w:pPr>
        <w:spacing w:after="0"/>
      </w:pPr>
    </w:p>
    <w:p w14:paraId="04070486" w14:textId="77777777" w:rsidR="003C3CEC" w:rsidRDefault="00000000">
      <w:r>
        <w:t>Ukupne obveze najvećim dijelom odnose se na obveze za zaposlene ( plaće, doprinosi i ostala materijalna prava ) u iznosu 236.004,43 eura i obveze za materijalne rashode ( dobavljači za robu i usluge ) u iznosu 3.428,94 eura, koja su u dospijeću, jamčevine za polog javne nabave 1.919,12 eura i obveze za povrat u proračun 125.339,42 eura.</w:t>
      </w:r>
    </w:p>
    <w:p w14:paraId="1C453AA9" w14:textId="77777777" w:rsidR="003C3CEC" w:rsidRDefault="00000000">
      <w:r>
        <w:t>Na kraju izvještajnog razdoblja ustanova nema dospjelih nepodmirenih obveza , što ukazuje na uredno podmirivanje svih obveza u zakonskim rokovima.</w:t>
      </w:r>
    </w:p>
    <w:p w14:paraId="26E81ECB" w14:textId="77777777" w:rsidR="003C3CEC" w:rsidRDefault="003C3CEC"/>
    <w:sectPr w:rsidR="003C3CEC">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3CEC"/>
    <w:rsid w:val="003C3CEC"/>
    <w:rsid w:val="008510A4"/>
    <w:rsid w:val="00D03B10"/>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D4CBE8"/>
  <w15:docId w15:val="{92F73204-9E3F-4EA7-8E67-283AC527B9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4"/>
        <w:lang w:val="hr-HR" w:eastAsia="hr-HR" w:bidi="ar-SA"/>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1844</Words>
  <Characters>10514</Characters>
  <Application>Microsoft Office Word</Application>
  <DocSecurity>0</DocSecurity>
  <Lines>87</Lines>
  <Paragraphs>24</Paragraphs>
  <ScaleCrop>false</ScaleCrop>
  <Company/>
  <LinksUpToDate>false</LinksUpToDate>
  <CharactersWithSpaces>12334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Nikoleta Bonaca</dc:creator>
  <cp:lastModifiedBy>Dječiji Vrtić Varvari 3</cp:lastModifiedBy>
  <cp:revision>2</cp:revision>
  <dcterms:created xsi:type="dcterms:W3CDTF">2026-07-20T13:04:00Z</dcterms:created>
  <dcterms:modified xsi:type="dcterms:W3CDTF">2026-07-20T13:04:00Z</dcterms:modified>
</cp:coreProperties>
</file>